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E" w:rsidRDefault="00AD034E" w:rsidP="00AD034E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4E" w:rsidRDefault="00AD034E" w:rsidP="00AD03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D034E" w:rsidRDefault="00AD034E" w:rsidP="00AD03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D034E" w:rsidRDefault="00AD034E" w:rsidP="00AD034E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D034E" w:rsidRDefault="00AD034E" w:rsidP="00AD034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D034E" w:rsidRDefault="00AD034E" w:rsidP="00AD034E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D034E" w:rsidRPr="00AD034E" w:rsidRDefault="00AD034E" w:rsidP="00AD034E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D034E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D034E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D034E">
        <w:rPr>
          <w:sz w:val="24"/>
          <w:szCs w:val="24"/>
          <w:lang w:val="en-US" w:eastAsia="ru-RU"/>
        </w:rPr>
        <w:t>:</w:t>
      </w:r>
      <w:r w:rsidRPr="00AD034E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D034E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D034E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D034E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D034E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D034E" w:rsidRDefault="00AD034E" w:rsidP="00AD034E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D034E" w:rsidRDefault="00AD034E" w:rsidP="00AD034E">
      <w:pPr>
        <w:spacing w:before="91"/>
        <w:ind w:firstLine="708"/>
        <w:jc w:val="both"/>
        <w:rPr>
          <w:sz w:val="24"/>
          <w:szCs w:val="24"/>
        </w:rPr>
      </w:pPr>
    </w:p>
    <w:p w:rsidR="00AD034E" w:rsidRDefault="00AD034E" w:rsidP="00AD034E">
      <w:pPr>
        <w:spacing w:before="91"/>
        <w:ind w:firstLine="708"/>
        <w:jc w:val="both"/>
        <w:rPr>
          <w:sz w:val="24"/>
          <w:szCs w:val="24"/>
        </w:rPr>
      </w:pPr>
    </w:p>
    <w:p w:rsidR="00AD034E" w:rsidRDefault="00AD034E" w:rsidP="00AD034E">
      <w:pPr>
        <w:spacing w:before="91"/>
        <w:ind w:firstLine="708"/>
        <w:jc w:val="both"/>
        <w:rPr>
          <w:sz w:val="24"/>
          <w:szCs w:val="24"/>
        </w:rPr>
      </w:pPr>
    </w:p>
    <w:p w:rsidR="00AD034E" w:rsidRDefault="00AD034E" w:rsidP="00AD034E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D034E" w:rsidTr="00AD034E">
        <w:trPr>
          <w:trHeight w:val="1820"/>
        </w:trPr>
        <w:tc>
          <w:tcPr>
            <w:tcW w:w="4253" w:type="dxa"/>
            <w:hideMark/>
          </w:tcPr>
          <w:p w:rsidR="00AD034E" w:rsidRPr="00AD034E" w:rsidRDefault="00AD034E">
            <w:pPr>
              <w:spacing w:line="262" w:lineRule="exact"/>
              <w:ind w:left="50"/>
              <w:rPr>
                <w:sz w:val="24"/>
              </w:rPr>
            </w:pPr>
            <w:r w:rsidRPr="00AD034E">
              <w:rPr>
                <w:spacing w:val="-2"/>
                <w:sz w:val="24"/>
              </w:rPr>
              <w:t>Согласовано</w:t>
            </w:r>
          </w:p>
          <w:p w:rsidR="00AD034E" w:rsidRPr="00AD034E" w:rsidRDefault="00AD034E">
            <w:pPr>
              <w:ind w:left="50" w:right="260"/>
              <w:rPr>
                <w:sz w:val="24"/>
              </w:rPr>
            </w:pPr>
            <w:r w:rsidRPr="00AD034E">
              <w:rPr>
                <w:sz w:val="24"/>
              </w:rPr>
              <w:t>Председатель профсоюзного комитета МКОУ «Хелетуринская</w:t>
            </w:r>
            <w:r w:rsidRPr="00AD034E">
              <w:rPr>
                <w:spacing w:val="40"/>
                <w:sz w:val="24"/>
              </w:rPr>
              <w:t xml:space="preserve"> </w:t>
            </w:r>
            <w:r w:rsidRPr="00AD034E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D034E" w:rsidRPr="00AD034E" w:rsidRDefault="00AD034E">
            <w:pPr>
              <w:spacing w:line="230" w:lineRule="auto"/>
              <w:ind w:left="435" w:right="1790"/>
              <w:rPr>
                <w:sz w:val="24"/>
              </w:rPr>
            </w:pPr>
            <w:r w:rsidRPr="00AD034E">
              <w:rPr>
                <w:spacing w:val="-2"/>
                <w:sz w:val="24"/>
              </w:rPr>
              <w:t xml:space="preserve">Утверждено </w:t>
            </w:r>
            <w:r w:rsidRPr="00AD034E">
              <w:rPr>
                <w:sz w:val="24"/>
              </w:rPr>
              <w:t>приказом</w:t>
            </w:r>
            <w:r w:rsidRPr="00AD034E">
              <w:rPr>
                <w:spacing w:val="-15"/>
                <w:sz w:val="24"/>
              </w:rPr>
              <w:t xml:space="preserve"> </w:t>
            </w:r>
            <w:r w:rsidRPr="00AD034E">
              <w:rPr>
                <w:sz w:val="24"/>
              </w:rPr>
              <w:t>МКОУ</w:t>
            </w:r>
          </w:p>
          <w:p w:rsidR="00AD034E" w:rsidRPr="00AD034E" w:rsidRDefault="00AD034E">
            <w:pPr>
              <w:spacing w:before="4" w:line="235" w:lineRule="auto"/>
              <w:ind w:left="435" w:right="107"/>
              <w:rPr>
                <w:sz w:val="24"/>
              </w:rPr>
            </w:pPr>
            <w:r w:rsidRPr="00AD034E">
              <w:rPr>
                <w:spacing w:val="-2"/>
                <w:sz w:val="24"/>
              </w:rPr>
              <w:t>«Хелетуринская</w:t>
            </w:r>
            <w:r w:rsidRPr="00AD034E">
              <w:rPr>
                <w:spacing w:val="-13"/>
                <w:sz w:val="24"/>
              </w:rPr>
              <w:t xml:space="preserve"> </w:t>
            </w:r>
            <w:r w:rsidRPr="00AD034E">
              <w:rPr>
                <w:spacing w:val="-2"/>
                <w:sz w:val="24"/>
              </w:rPr>
              <w:t>СОШ»</w:t>
            </w:r>
            <w:r w:rsidRPr="00AD034E">
              <w:rPr>
                <w:spacing w:val="-13"/>
                <w:sz w:val="24"/>
              </w:rPr>
              <w:t xml:space="preserve"> </w:t>
            </w:r>
            <w:r w:rsidRPr="00AD034E">
              <w:rPr>
                <w:spacing w:val="-2"/>
                <w:sz w:val="24"/>
              </w:rPr>
              <w:t xml:space="preserve">от </w:t>
            </w:r>
            <w:r w:rsidRPr="00AD034E">
              <w:rPr>
                <w:sz w:val="24"/>
              </w:rPr>
              <w:t>28.12.2024</w:t>
            </w:r>
            <w:r w:rsidRPr="00AD034E">
              <w:rPr>
                <w:spacing w:val="40"/>
                <w:sz w:val="24"/>
              </w:rPr>
              <w:t xml:space="preserve"> </w:t>
            </w:r>
            <w:r w:rsidRPr="00AD034E">
              <w:rPr>
                <w:sz w:val="24"/>
              </w:rPr>
              <w:t>№ 40</w:t>
            </w:r>
          </w:p>
          <w:p w:rsidR="00AD034E" w:rsidRDefault="00AD034E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D034E" w:rsidRDefault="00AD034E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F56A37" w:rsidRDefault="00F56A37">
      <w:pPr>
        <w:pStyle w:val="a3"/>
        <w:ind w:left="778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ind w:left="0"/>
        <w:jc w:val="left"/>
        <w:rPr>
          <w:sz w:val="36"/>
        </w:rPr>
      </w:pPr>
    </w:p>
    <w:p w:rsidR="00F56A37" w:rsidRDefault="00F56A37">
      <w:pPr>
        <w:pStyle w:val="a3"/>
        <w:spacing w:before="12"/>
        <w:ind w:left="0"/>
        <w:jc w:val="left"/>
        <w:rPr>
          <w:sz w:val="36"/>
        </w:rPr>
      </w:pPr>
    </w:p>
    <w:p w:rsidR="00F56A37" w:rsidRDefault="00214E34">
      <w:pPr>
        <w:pStyle w:val="a4"/>
        <w:spacing w:line="413" w:lineRule="exact"/>
        <w:ind w:left="2336"/>
      </w:pPr>
      <w:hyperlink r:id="rId6">
        <w:r>
          <w:rPr>
            <w:spacing w:val="-2"/>
          </w:rPr>
          <w:t>ИНСТРУКЦИЯ</w:t>
        </w:r>
      </w:hyperlink>
    </w:p>
    <w:p w:rsidR="00F56A37" w:rsidRDefault="00214E34">
      <w:pPr>
        <w:pStyle w:val="a4"/>
      </w:pP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учителя-логопеда (И – 03.22 – 21)</w:t>
      </w: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ind w:left="0"/>
        <w:jc w:val="left"/>
        <w:rPr>
          <w:sz w:val="20"/>
        </w:rPr>
      </w:pPr>
    </w:p>
    <w:p w:rsidR="00F56A37" w:rsidRDefault="00F56A37">
      <w:pPr>
        <w:pStyle w:val="a3"/>
        <w:spacing w:before="173"/>
        <w:ind w:left="0"/>
        <w:jc w:val="left"/>
        <w:rPr>
          <w:sz w:val="20"/>
        </w:rPr>
      </w:pPr>
      <w:bookmarkStart w:id="0" w:name="_GoBack"/>
      <w:bookmarkEnd w:id="0"/>
    </w:p>
    <w:p w:rsidR="00F56A37" w:rsidRDefault="00F56A37">
      <w:pPr>
        <w:pStyle w:val="a3"/>
        <w:jc w:val="left"/>
        <w:rPr>
          <w:sz w:val="20"/>
        </w:rPr>
        <w:sectPr w:rsidR="00F56A37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F56A37" w:rsidRDefault="00214E34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6850379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931E" id="Graphic 5" o:spid="_x0000_s1026" style="position:absolute;margin-left:35.4pt;margin-top:539.4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9476752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E1174" id="Graphic 6" o:spid="_x0000_s1026" style="position:absolute;margin-left:35.4pt;margin-top:746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F56A37" w:rsidRDefault="00214E34">
      <w:pPr>
        <w:ind w:left="271"/>
        <w:jc w:val="center"/>
        <w:rPr>
          <w:b/>
          <w:sz w:val="24"/>
        </w:rPr>
      </w:pPr>
      <w:bookmarkStart w:id="2" w:name="по_охране_труда_для_учителя-логопеда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учителя-</w:t>
      </w:r>
      <w:r>
        <w:rPr>
          <w:b/>
          <w:color w:val="2D2D2D"/>
          <w:spacing w:val="-2"/>
          <w:sz w:val="24"/>
        </w:rPr>
        <w:t>логопеда</w:t>
      </w:r>
    </w:p>
    <w:p w:rsidR="00F56A37" w:rsidRDefault="00F56A37">
      <w:pPr>
        <w:pStyle w:val="a3"/>
        <w:ind w:left="0"/>
        <w:jc w:val="left"/>
        <w:rPr>
          <w:b/>
        </w:rPr>
      </w:pPr>
    </w:p>
    <w:p w:rsidR="00F56A37" w:rsidRDefault="00214E34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учителя-логопеда в школе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8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труда.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учителя-логопеда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учителя-логопеда в школе, требования охраны труда в аварийных ситуациях, определяет безопасные методы и приемы работ на рабочем месте.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2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учителя-логопеда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</w:t>
      </w:r>
      <w:r>
        <w:rPr>
          <w:color w:val="2D2D2D"/>
          <w:sz w:val="24"/>
        </w:rPr>
        <w:t>риеме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прохожд</w:t>
      </w:r>
      <w:r>
        <w:rPr>
          <w:color w:val="2D2D2D"/>
          <w:sz w:val="24"/>
        </w:rPr>
        <w:t>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2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учитель-логопед обязан пройти в установленном порядке вводный инструктаж, первичный инструктаж на рабочем месте до начала самостоятельной работы (если ег</w:t>
      </w:r>
      <w:r>
        <w:rPr>
          <w:color w:val="2D2D2D"/>
          <w:sz w:val="24"/>
        </w:rPr>
        <w:t>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Учитель-логопед должен изучить н</w:t>
      </w:r>
      <w:r>
        <w:rPr>
          <w:color w:val="2D2D2D"/>
          <w:sz w:val="24"/>
        </w:rPr>
        <w:t>астоящую инструкцию, пройти обучение по охране труда и проверку знания требований охраны труда в школе, обучение оказанию первой помощи пострадавшим, правилам пожарной безопасности и электробезопасности и проверку знаний правил в объеме должностных обязанн</w:t>
      </w:r>
      <w:r>
        <w:rPr>
          <w:color w:val="2D2D2D"/>
          <w:sz w:val="24"/>
        </w:rPr>
        <w:t>остей с присвоением I квалификационной группы допуска по электробезопасности.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Учитель-логопед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соблюдать правила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по охране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и производственной санитарии, инструкции по охране труда, охране жизни и здоровья обучающихся;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занятий с детьми;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spacing w:before="1" w:line="237" w:lineRule="auto"/>
        <w:ind w:left="423" w:right="151"/>
        <w:jc w:val="left"/>
        <w:rPr>
          <w:sz w:val="24"/>
        </w:rPr>
      </w:pPr>
      <w:r>
        <w:rPr>
          <w:color w:val="2D2D2D"/>
          <w:sz w:val="24"/>
        </w:rPr>
        <w:t>знат</w:t>
      </w:r>
      <w:r>
        <w:rPr>
          <w:color w:val="2D2D2D"/>
          <w:sz w:val="24"/>
        </w:rPr>
        <w:t>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spacing w:line="275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учителя-логопеда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школы</w:t>
        </w:r>
      </w:hyperlink>
      <w:r>
        <w:rPr>
          <w:color w:val="2D2D2D"/>
          <w:spacing w:val="-2"/>
          <w:sz w:val="24"/>
        </w:rPr>
        <w:t>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мерах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школе</w:t>
        </w:r>
        <w:r>
          <w:rPr>
            <w:color w:val="2D2D2D"/>
            <w:spacing w:val="-2"/>
            <w:sz w:val="24"/>
          </w:rPr>
          <w:t>.</w:t>
        </w:r>
      </w:hyperlink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423" w:right="146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учителя-логопеда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F56A37" w:rsidRDefault="00F56A37">
      <w:pPr>
        <w:pStyle w:val="a5"/>
        <w:jc w:val="left"/>
        <w:rPr>
          <w:sz w:val="24"/>
        </w:rPr>
        <w:sectPr w:rsidR="00F56A37">
          <w:pgSz w:w="11910" w:h="16840"/>
          <w:pgMar w:top="760" w:right="708" w:bottom="280" w:left="992" w:header="720" w:footer="720" w:gutter="0"/>
          <w:cols w:space="720"/>
        </w:sectPr>
      </w:pP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color w:val="2D2D2D"/>
          <w:sz w:val="24"/>
        </w:rPr>
        <w:lastRenderedPageBreak/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документами;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</w:t>
      </w:r>
      <w:r>
        <w:rPr>
          <w:color w:val="2D2D2D"/>
          <w:sz w:val="24"/>
        </w:rPr>
        <w:t>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Учитель-логопед, допустивший нарушение или невыпол</w:t>
      </w:r>
      <w:r>
        <w:rPr>
          <w:color w:val="2D2D2D"/>
          <w:sz w:val="24"/>
        </w:rPr>
        <w:t>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</w:t>
      </w:r>
      <w:r>
        <w:rPr>
          <w:color w:val="2D2D2D"/>
          <w:sz w:val="24"/>
        </w:rPr>
        <w:t>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F56A37" w:rsidRDefault="00214E34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Учитель-логопед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логопеда и убедиться в исправности электрооборудования: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</w:t>
      </w:r>
      <w:r>
        <w:rPr>
          <w:color w:val="2D2D2D"/>
          <w:sz w:val="24"/>
        </w:rPr>
        <w:t>ледов загрязнений;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7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учителя-логопеда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 менее 300 люкс;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59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Убедиться в свободности выхода из кабинета, проходов и соответственно в правильной расстано</w:t>
      </w:r>
      <w:r>
        <w:rPr>
          <w:color w:val="2D2D2D"/>
          <w:sz w:val="24"/>
        </w:rPr>
        <w:t>вке мебели в кабинете учителя-логопеда.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логопеда. Подготовить для работы требуемый учебный материал и пособия, оборудование.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Произвести в отсутствии детей сквозное проветривание кабинета, открыв окна и двери. Окна в открытом положении зафиксировать </w:t>
      </w:r>
      <w:r>
        <w:rPr>
          <w:color w:val="2D2D2D"/>
          <w:sz w:val="24"/>
        </w:rPr>
        <w:t>ограничителями.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1"/>
        </w:tabs>
        <w:spacing w:before="1" w:line="237" w:lineRule="auto"/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кабинете учителя-логопеда соответствует требуемым санитарным нормам 18-24°С, в теплый период года не более 28°С.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пособий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иллюстраций, простых музыкальных инструментов, принадлежностей для коррекционной работы.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 в кабинете учителя-логопеда.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</w:t>
      </w:r>
      <w:r>
        <w:rPr>
          <w:color w:val="2D2D2D"/>
          <w:sz w:val="24"/>
        </w:rPr>
        <w:t xml:space="preserve"> после выполнения подготовительных мероприятий и устранения всех недостатков и неисправностей.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</w:t>
      </w:r>
      <w:r>
        <w:rPr>
          <w:color w:val="2D2D2D"/>
          <w:sz w:val="24"/>
        </w:rPr>
        <w:t>зовать данное оборудование и мебель в кабинете учителя-логопеда до полного устранения всех выявленных недостатков и получения разрешения.</w:t>
      </w:r>
    </w:p>
    <w:p w:rsidR="00F56A37" w:rsidRDefault="00F56A37">
      <w:pPr>
        <w:pStyle w:val="a5"/>
        <w:rPr>
          <w:sz w:val="24"/>
        </w:rPr>
        <w:sectPr w:rsidR="00F56A37">
          <w:pgSz w:w="11910" w:h="16840"/>
          <w:pgMar w:top="760" w:right="708" w:bottom="280" w:left="992" w:header="720" w:footer="720" w:gutter="0"/>
          <w:cols w:space="720"/>
        </w:sectPr>
      </w:pPr>
    </w:p>
    <w:p w:rsidR="00F56A37" w:rsidRDefault="00214E34">
      <w:pPr>
        <w:pStyle w:val="a5"/>
        <w:numPr>
          <w:ilvl w:val="0"/>
          <w:numId w:val="2"/>
        </w:numPr>
        <w:tabs>
          <w:tab w:val="left" w:pos="663"/>
        </w:tabs>
        <w:spacing w:before="72" w:line="274" w:lineRule="exact"/>
        <w:ind w:left="663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5798819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7AD8" id="Graphic 7" o:spid="_x0000_s1026" style="position:absolute;margin-left:35.4pt;margin-top:456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C+xDiN4AAAAAkBAAAPAAAAZHJzL2Rvd25yZXYu&#10;eG1sTI/BTsMwEETvSPyDtUjcqN0U2hLiVKgICbUnChx6c+JtEhqvQ+ym4e9ZTnCcndHsm2w1ulYM&#10;2IfGk4bpRIFAKr1tqNLw/vZ8swQRoiFrWk+o4RsDrPLLi8yk1p/pFYddrASXUEiNhjrGLpUylDU6&#10;Eya+Q2Lv4HtnIsu+krY3Zy53rUyUmktnGuIPtelwXWN53J2chn2xPW6eipfBbvafh7sPNVu7L9L6&#10;+mp8fAARcYx/YfjFZ3TImanwJ7JBtBoWismjhvvpLAHBgUXC2wo+zJe3IPNM/l+Q/w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C+xDiN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7200900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A895" id="Graphic 8" o:spid="_x0000_s1026" style="position:absolute;margin-left:35.4pt;margin-top:567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свое рабочее место и места обучающихся, а также выход из кабинета логопеда и подходы к первичным средствам пожаротушения.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кабинета логопеда не ставить на подоконники цветы, не распо</w:t>
      </w:r>
      <w:r>
        <w:rPr>
          <w:color w:val="2D2D2D"/>
          <w:sz w:val="24"/>
        </w:rPr>
        <w:t>лагать тетради, учебники и иные предметы.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Обучающихся со значительным снижением слуха садить за первыми столами, с пониженной остротой зрения - ближе к окну за первыми столами.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учителя-логопеда общеобразовательной организации.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6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Во время работы </w:t>
      </w:r>
      <w:r>
        <w:rPr>
          <w:color w:val="2D2D2D"/>
          <w:sz w:val="24"/>
        </w:rPr>
        <w:t>с обучающимися с ОВЗ вести себя спокойно и выдержанно, избегать конфликтных ситуаций, которые могут вызвать нервно-эмоциональное напряжение у детей.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проветривать помещение в соответствии с показат</w:t>
      </w:r>
      <w:r>
        <w:rPr>
          <w:color w:val="2D2D2D"/>
          <w:sz w:val="24"/>
        </w:rPr>
        <w:t>елями продолжительности, указанными в СанПиН 1.2.3685-21, при этом оконные рамы фиксировать в открытом положении.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2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Персональный компьютер, ноутбук и иные электронные средства обучения (ЭСО) необходимо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инструкцией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эксплуатаци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техническим </w:t>
      </w:r>
      <w:r>
        <w:rPr>
          <w:color w:val="2D2D2D"/>
          <w:spacing w:val="-2"/>
          <w:sz w:val="24"/>
        </w:rPr>
        <w:t>паспортом.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7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появление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экране.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ожидания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ЭСО, когда их использование приостановлено или завершено.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1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</w:t>
      </w:r>
      <w:r>
        <w:rPr>
          <w:color w:val="2D2D2D"/>
          <w:spacing w:val="-2"/>
          <w:sz w:val="24"/>
        </w:rPr>
        <w:t>спирта.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7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логопеда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</w:t>
      </w:r>
      <w:r>
        <w:rPr>
          <w:color w:val="2D2D2D"/>
          <w:spacing w:val="-2"/>
          <w:sz w:val="24"/>
        </w:rPr>
        <w:t>доконник.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63"/>
        </w:tabs>
        <w:ind w:left="423" w:right="145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Учителю-логопеду необходимо придерживаться правил передвижения в помещениях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на территории школы: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</w:t>
      </w:r>
      <w:r>
        <w:rPr>
          <w:color w:val="2D2D2D"/>
          <w:sz w:val="24"/>
        </w:rPr>
        <w:t>й</w:t>
      </w:r>
      <w:r>
        <w:rPr>
          <w:color w:val="2D2D2D"/>
          <w:spacing w:val="-2"/>
          <w:sz w:val="24"/>
        </w:rPr>
        <w:t xml:space="preserve"> организации.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учителю-логопеду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приборы;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1019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учителя- логопеда, иные инструкции по охране труда при работе с оборудованием, установленный режим рабочего времени и времени отдыха.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</w:t>
      </w:r>
      <w:r>
        <w:rPr>
          <w:color w:val="2D2D2D"/>
          <w:sz w:val="24"/>
        </w:rPr>
        <w:t>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целью снижения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утомления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анализатора,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предотвращения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pacing w:val="-2"/>
          <w:sz w:val="24"/>
        </w:rPr>
        <w:t>познотонического</w:t>
      </w:r>
    </w:p>
    <w:p w:rsidR="00F56A37" w:rsidRDefault="00F56A37">
      <w:pPr>
        <w:pStyle w:val="a5"/>
        <w:rPr>
          <w:sz w:val="24"/>
        </w:rPr>
        <w:sectPr w:rsidR="00F56A37">
          <w:pgSz w:w="11910" w:h="16840"/>
          <w:pgMar w:top="760" w:right="708" w:bottom="280" w:left="992" w:header="720" w:footer="720" w:gutter="0"/>
          <w:cols w:space="720"/>
        </w:sectPr>
      </w:pPr>
    </w:p>
    <w:p w:rsidR="00F56A37" w:rsidRDefault="00214E34">
      <w:pPr>
        <w:pStyle w:val="a3"/>
        <w:spacing w:before="68"/>
        <w:ind w:right="14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BE5BF" id="Graphic 9" o:spid="_x0000_s1026" style="position:absolute;margin-left:35.4pt;margin-top:84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утомления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через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час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делать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перерыв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10-15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минут,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которого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следует выполнять комплекс упражнений для глаз, физкультурные паузы.</w:t>
      </w:r>
    </w:p>
    <w:p w:rsidR="00F56A37" w:rsidRDefault="00214E34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423" w:right="145" w:firstLine="0"/>
        <w:rPr>
          <w:sz w:val="24"/>
        </w:rPr>
      </w:pPr>
      <w:r>
        <w:rPr>
          <w:color w:val="1B9CAB"/>
          <w:sz w:val="24"/>
          <w:u w:val="single" w:color="1B9CAB"/>
        </w:rPr>
        <w:t>Учитель-логопед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обязан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немедленно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известить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заместителя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директора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УВР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или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директора школы: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F56A37" w:rsidRDefault="00214E34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1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учитель-логопед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</w:t>
      </w:r>
      <w:r>
        <w:rPr>
          <w:color w:val="2D2D2D"/>
          <w:sz w:val="24"/>
        </w:rPr>
        <w:t>остное лицо) и обратиться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</w:t>
      </w:r>
      <w:r>
        <w:rPr>
          <w:color w:val="2D2D2D"/>
          <w:sz w:val="24"/>
        </w:rPr>
        <w:t>о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</w:t>
      </w:r>
      <w:r>
        <w:rPr>
          <w:color w:val="2D2D2D"/>
          <w:sz w:val="24"/>
        </w:rPr>
        <w:t>овки путем составления схемы, протокола, фотографирования или иным методом.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9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кабинете, учитель-логопед обязан немедленно прекратить работу, принять меры к эвакуации обучающихся в безопасное место, оповестить го</w:t>
      </w:r>
      <w:r>
        <w:rPr>
          <w:color w:val="2D2D2D"/>
          <w:sz w:val="24"/>
        </w:rPr>
        <w:t>лосом о пожаре и вручную задействовать АПС, вызвать пожарную охрану по 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101,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лицу).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</w:t>
      </w:r>
      <w:r>
        <w:rPr>
          <w:color w:val="2D2D2D"/>
          <w:sz w:val="24"/>
        </w:rPr>
        <w:t>глекислотным огнетушителем во избежание обморожения не браться рукой за раструб огнетушителя.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логопеда необходимо вывести обучающихся из помещения, оперативно сообщить о проис</w:t>
      </w:r>
      <w:r>
        <w:rPr>
          <w:color w:val="2D2D2D"/>
          <w:sz w:val="24"/>
        </w:rPr>
        <w:t>шедшем заместителю директора по административно-хозяйственной работе (завхозу) общеобразовательной организации.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При возникновении неисправности в оргтехнике, ЭСО или ином электроприборе необходимо прекратить с ним работу и обесточить, сообщить заместителю </w:t>
      </w:r>
      <w:r>
        <w:rPr>
          <w:color w:val="2D2D2D"/>
          <w:sz w:val="24"/>
        </w:rPr>
        <w:t>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56A37" w:rsidRDefault="00214E34">
      <w:pPr>
        <w:pStyle w:val="a5"/>
        <w:numPr>
          <w:ilvl w:val="0"/>
          <w:numId w:val="2"/>
        </w:numPr>
        <w:tabs>
          <w:tab w:val="left" w:pos="663"/>
        </w:tabs>
        <w:spacing w:before="3" w:line="272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Вним</w:t>
      </w:r>
      <w:r>
        <w:rPr>
          <w:color w:val="2D2D2D"/>
          <w:sz w:val="24"/>
        </w:rPr>
        <w:t>ательно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осмотреть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учителя-логопеда.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наглядные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пособия, методические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пособия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раздаточный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использовались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занятиях,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места </w:t>
      </w:r>
      <w:r>
        <w:rPr>
          <w:color w:val="2D2D2D"/>
          <w:spacing w:val="-2"/>
          <w:sz w:val="24"/>
        </w:rPr>
        <w:t>хранения.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учителя-</w:t>
      </w:r>
      <w:r>
        <w:rPr>
          <w:color w:val="2D2D2D"/>
          <w:spacing w:val="-2"/>
          <w:sz w:val="24"/>
        </w:rPr>
        <w:t>логопеда.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</w:t>
      </w:r>
      <w:r>
        <w:rPr>
          <w:color w:val="2D2D2D"/>
          <w:sz w:val="24"/>
        </w:rPr>
        <w:t>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F56A37" w:rsidRDefault="00F56A37">
      <w:pPr>
        <w:pStyle w:val="a5"/>
        <w:rPr>
          <w:sz w:val="24"/>
        </w:rPr>
        <w:sectPr w:rsidR="00F56A37">
          <w:pgSz w:w="11910" w:h="16840"/>
          <w:pgMar w:top="760" w:right="708" w:bottom="280" w:left="992" w:header="720" w:footer="720" w:gutter="0"/>
          <w:cols w:space="720"/>
        </w:sectPr>
      </w:pPr>
    </w:p>
    <w:p w:rsidR="00F56A37" w:rsidRDefault="00214E34">
      <w:pPr>
        <w:pStyle w:val="a5"/>
        <w:numPr>
          <w:ilvl w:val="1"/>
          <w:numId w:val="2"/>
        </w:numPr>
        <w:tabs>
          <w:tab w:val="left" w:pos="879"/>
        </w:tabs>
        <w:spacing w:before="68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Проконтролировать проведение влажной уборки, а также вынос мусора из помещения кабинета логопеда.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</w:t>
      </w:r>
      <w:r>
        <w:rPr>
          <w:color w:val="2D2D2D"/>
          <w:sz w:val="24"/>
        </w:rPr>
        <w:t>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</w:t>
      </w:r>
      <w:r>
        <w:rPr>
          <w:color w:val="2D2D2D"/>
          <w:sz w:val="24"/>
        </w:rPr>
        <w:t>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F56A37" w:rsidRDefault="00214E34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 учителя-логопеда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F56A37" w:rsidRDefault="00F56A37">
      <w:pPr>
        <w:pStyle w:val="a3"/>
        <w:ind w:left="0"/>
        <w:jc w:val="left"/>
      </w:pPr>
    </w:p>
    <w:p w:rsidR="00F56A37" w:rsidRDefault="00214E34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F56A37" w:rsidRDefault="00214E34">
      <w:pPr>
        <w:pStyle w:val="a3"/>
        <w:ind w:left="424"/>
        <w:jc w:val="left"/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учителя-логопеда</w:t>
      </w:r>
      <w:r>
        <w:rPr>
          <w:color w:val="2D2D2D"/>
          <w:spacing w:val="-1"/>
        </w:rPr>
        <w:t xml:space="preserve"> </w:t>
      </w:r>
      <w:r>
        <w:rPr>
          <w:spacing w:val="-2"/>
        </w:rPr>
        <w:t>ознакомлен:</w:t>
      </w:r>
    </w:p>
    <w:p w:rsidR="00F56A37" w:rsidRDefault="00F56A3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F56A37">
        <w:trPr>
          <w:trHeight w:val="274"/>
        </w:trPr>
        <w:tc>
          <w:tcPr>
            <w:tcW w:w="564" w:type="dxa"/>
          </w:tcPr>
          <w:p w:rsidR="00F56A37" w:rsidRDefault="00214E34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F56A37" w:rsidRDefault="00214E34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F56A37" w:rsidRDefault="00214E34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F56A37" w:rsidRDefault="00214E34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F56A37" w:rsidRDefault="00214E34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F56A37">
        <w:trPr>
          <w:trHeight w:val="638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4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7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3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7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4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7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3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7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  <w:tr w:rsidR="00F56A37">
        <w:trPr>
          <w:trHeight w:val="634"/>
        </w:trPr>
        <w:tc>
          <w:tcPr>
            <w:tcW w:w="564" w:type="dxa"/>
          </w:tcPr>
          <w:p w:rsidR="00F56A37" w:rsidRDefault="00214E34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F56A37" w:rsidRDefault="00F56A37">
            <w:pPr>
              <w:pStyle w:val="TableParagraph"/>
              <w:rPr>
                <w:sz w:val="24"/>
              </w:rPr>
            </w:pPr>
          </w:p>
        </w:tc>
      </w:tr>
    </w:tbl>
    <w:p w:rsidR="00214E34" w:rsidRDefault="00214E34"/>
    <w:sectPr w:rsidR="00214E34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6D37"/>
    <w:multiLevelType w:val="multilevel"/>
    <w:tmpl w:val="2ECA63D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7D7F529C"/>
    <w:multiLevelType w:val="hybridMultilevel"/>
    <w:tmpl w:val="FB9EA020"/>
    <w:lvl w:ilvl="0" w:tplc="750CD1C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70FABA5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001450A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8E445AD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66B49A44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92E269E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E1E41D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3C2259E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6D28091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A37"/>
    <w:rsid w:val="00214E34"/>
    <w:rsid w:val="00AD034E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1B13"/>
  <w15:docId w15:val="{C840A4AB-41A8-474B-AAEE-6A857E8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5" w:right="168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13723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2024-12-17T15:05:00Z</dcterms:created>
  <dcterms:modified xsi:type="dcterms:W3CDTF">2024-12-17T16:12:00Z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D:20220216081033</vt:lpwstr>
  </property>
</Properties>
</file>