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B0" w:rsidRDefault="003478B0">
      <w:pPr>
        <w:pStyle w:val="a3"/>
        <w:ind w:left="470"/>
        <w:jc w:val="left"/>
        <w:rPr>
          <w:sz w:val="20"/>
        </w:rPr>
      </w:pPr>
    </w:p>
    <w:p w:rsidR="004F3308" w:rsidRDefault="004F3308" w:rsidP="004F3308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CA9DE8C" wp14:editId="0BCB7070">
            <wp:extent cx="1097280" cy="1051560"/>
            <wp:effectExtent l="0" t="0" r="7620" b="0"/>
            <wp:docPr id="10" name="Рисунок 10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308" w:rsidRDefault="004F3308" w:rsidP="004F330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4F3308" w:rsidRDefault="004F3308" w:rsidP="004F330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4F3308" w:rsidRDefault="004F3308" w:rsidP="004F330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4F3308" w:rsidRDefault="004F3308" w:rsidP="004F3308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4F3308" w:rsidRDefault="004F3308" w:rsidP="004F3308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4F3308" w:rsidRPr="004F3308" w:rsidRDefault="004F3308" w:rsidP="004F3308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4F3308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4F3308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4F3308">
        <w:rPr>
          <w:sz w:val="24"/>
          <w:szCs w:val="24"/>
          <w:lang w:val="en-US" w:eastAsia="ru-RU"/>
        </w:rPr>
        <w:t>:</w:t>
      </w:r>
      <w:r w:rsidRPr="004F3308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4F3308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4F3308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4F3308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4F3308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4F3308" w:rsidRDefault="004F3308" w:rsidP="004F3308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4F3308" w:rsidRDefault="004F3308" w:rsidP="004F3308">
      <w:pPr>
        <w:spacing w:before="91"/>
        <w:ind w:firstLine="708"/>
        <w:jc w:val="both"/>
        <w:rPr>
          <w:sz w:val="24"/>
          <w:szCs w:val="24"/>
        </w:rPr>
      </w:pPr>
    </w:p>
    <w:p w:rsidR="004F3308" w:rsidRDefault="004F3308" w:rsidP="004F3308">
      <w:pPr>
        <w:spacing w:before="91"/>
        <w:ind w:firstLine="708"/>
        <w:jc w:val="both"/>
        <w:rPr>
          <w:sz w:val="24"/>
          <w:szCs w:val="24"/>
        </w:rPr>
      </w:pPr>
    </w:p>
    <w:p w:rsidR="004F3308" w:rsidRDefault="004F3308" w:rsidP="004F3308">
      <w:pPr>
        <w:spacing w:before="91"/>
        <w:ind w:firstLine="708"/>
        <w:jc w:val="both"/>
        <w:rPr>
          <w:sz w:val="24"/>
          <w:szCs w:val="24"/>
        </w:rPr>
      </w:pPr>
    </w:p>
    <w:p w:rsidR="004F3308" w:rsidRDefault="004F3308" w:rsidP="004F3308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4F3308" w:rsidTr="003D1914">
        <w:trPr>
          <w:trHeight w:val="1820"/>
        </w:trPr>
        <w:tc>
          <w:tcPr>
            <w:tcW w:w="4253" w:type="dxa"/>
            <w:hideMark/>
          </w:tcPr>
          <w:p w:rsidR="004F3308" w:rsidRPr="00ED69E8" w:rsidRDefault="004F3308" w:rsidP="003D1914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4F3308" w:rsidRPr="00ED69E8" w:rsidRDefault="004F3308" w:rsidP="003D1914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4F3308" w:rsidRPr="00ED69E8" w:rsidRDefault="004F3308" w:rsidP="003D1914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4F3308" w:rsidRPr="00ED69E8" w:rsidRDefault="004F3308" w:rsidP="003D1914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4F3308" w:rsidRDefault="004F3308" w:rsidP="003D1914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4F3308" w:rsidRDefault="004F3308" w:rsidP="003D1914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3478B0" w:rsidRDefault="003478B0">
      <w:pPr>
        <w:pStyle w:val="a3"/>
        <w:jc w:val="left"/>
        <w:rPr>
          <w:sz w:val="36"/>
        </w:rPr>
      </w:pPr>
    </w:p>
    <w:p w:rsidR="003478B0" w:rsidRDefault="003478B0">
      <w:pPr>
        <w:pStyle w:val="a3"/>
        <w:jc w:val="left"/>
        <w:rPr>
          <w:sz w:val="36"/>
        </w:rPr>
      </w:pPr>
    </w:p>
    <w:p w:rsidR="003478B0" w:rsidRDefault="003478B0">
      <w:pPr>
        <w:pStyle w:val="a3"/>
        <w:spacing w:before="102"/>
        <w:jc w:val="left"/>
        <w:rPr>
          <w:sz w:val="36"/>
        </w:rPr>
      </w:pPr>
    </w:p>
    <w:p w:rsidR="003478B0" w:rsidRDefault="004F3308">
      <w:pPr>
        <w:pStyle w:val="a4"/>
      </w:pPr>
      <w:r>
        <w:rPr>
          <w:spacing w:val="-2"/>
        </w:rPr>
        <w:t>ИНСТРУКЦИЯ</w:t>
      </w:r>
    </w:p>
    <w:p w:rsidR="003478B0" w:rsidRDefault="004F3308">
      <w:pPr>
        <w:pStyle w:val="a4"/>
        <w:spacing w:before="4"/>
        <w:ind w:left="1864" w:right="1868" w:firstLine="4"/>
      </w:pPr>
      <w:r>
        <w:t>по охране труда при проведении демонстрационных</w:t>
      </w:r>
      <w:r>
        <w:rPr>
          <w:spacing w:val="-13"/>
        </w:rPr>
        <w:t xml:space="preserve"> </w:t>
      </w:r>
      <w:r>
        <w:t>опытов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биологии</w:t>
      </w:r>
    </w:p>
    <w:p w:rsidR="003478B0" w:rsidRDefault="004F3308">
      <w:pPr>
        <w:pStyle w:val="a3"/>
        <w:spacing w:before="268"/>
        <w:ind w:left="383" w:right="7"/>
        <w:jc w:val="center"/>
      </w:pPr>
      <w:r>
        <w:t>(И –</w:t>
      </w:r>
      <w:r>
        <w:rPr>
          <w:spacing w:val="1"/>
        </w:rPr>
        <w:t xml:space="preserve"> </w:t>
      </w:r>
      <w:r>
        <w:t>07.03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21)</w:t>
      </w: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jc w:val="left"/>
        <w:rPr>
          <w:sz w:val="20"/>
        </w:rPr>
      </w:pPr>
    </w:p>
    <w:p w:rsidR="003478B0" w:rsidRDefault="003478B0">
      <w:pPr>
        <w:pStyle w:val="a3"/>
        <w:spacing w:before="85"/>
        <w:jc w:val="left"/>
        <w:rPr>
          <w:sz w:val="20"/>
        </w:rPr>
      </w:pPr>
      <w:bookmarkStart w:id="0" w:name="_GoBack"/>
      <w:bookmarkEnd w:id="0"/>
    </w:p>
    <w:p w:rsidR="003478B0" w:rsidRDefault="003478B0">
      <w:pPr>
        <w:pStyle w:val="a3"/>
        <w:jc w:val="left"/>
        <w:rPr>
          <w:sz w:val="20"/>
        </w:rPr>
        <w:sectPr w:rsidR="003478B0">
          <w:type w:val="continuous"/>
          <w:pgSz w:w="11910" w:h="16840"/>
          <w:pgMar w:top="840" w:right="708" w:bottom="280" w:left="1275" w:header="720" w:footer="720" w:gutter="0"/>
          <w:cols w:space="720"/>
        </w:sectPr>
      </w:pPr>
    </w:p>
    <w:p w:rsidR="003478B0" w:rsidRDefault="004F3308">
      <w:pPr>
        <w:spacing w:before="68"/>
        <w:ind w:left="376" w:right="38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3520439</wp:posOffset>
                </wp:positionV>
                <wp:extent cx="9525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3" y="350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C141E" id="Graphic 5" o:spid="_x0000_s1026" style="position:absolute;margin-left:35.3pt;margin-top:277.2pt;width:.75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" path="m9143,l,,,350520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5623559</wp:posOffset>
                </wp:positionV>
                <wp:extent cx="9525" cy="17399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399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lnTo>
                                <a:pt x="9143" y="17373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CC788" id="Graphic 6" o:spid="_x0000_s1026" style="position:absolute;margin-left:35.3pt;margin-top:442.8pt;width:.75pt;height:13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" path="m9143,l,,,173736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7025640</wp:posOffset>
                </wp:positionV>
                <wp:extent cx="9525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3" y="350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FAD13" id="Graphic 7" o:spid="_x0000_s1026" style="position:absolute;margin-left:35.3pt;margin-top:553.2pt;width:.75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" path="m9143,l,,,350520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24"/>
        </w:rPr>
        <w:t>ИНСТРУКЦИЯ</w:t>
      </w:r>
    </w:p>
    <w:p w:rsidR="003478B0" w:rsidRDefault="004F3308">
      <w:pPr>
        <w:spacing w:before="2"/>
        <w:ind w:left="376" w:right="37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проведении демонстрационных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опытов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биологии</w:t>
      </w:r>
    </w:p>
    <w:p w:rsidR="003478B0" w:rsidRDefault="003478B0">
      <w:pPr>
        <w:pStyle w:val="a3"/>
        <w:jc w:val="left"/>
        <w:rPr>
          <w:b/>
        </w:rPr>
      </w:pPr>
    </w:p>
    <w:p w:rsidR="003478B0" w:rsidRDefault="004F3308">
      <w:pPr>
        <w:pStyle w:val="a5"/>
        <w:numPr>
          <w:ilvl w:val="0"/>
          <w:numId w:val="1"/>
        </w:numPr>
        <w:tabs>
          <w:tab w:val="left" w:pos="384"/>
        </w:tabs>
        <w:spacing w:line="275" w:lineRule="exact"/>
        <w:ind w:left="384" w:hanging="244"/>
        <w:jc w:val="both"/>
        <w:rPr>
          <w:b/>
          <w:sz w:val="24"/>
        </w:rPr>
      </w:pPr>
      <w:bookmarkStart w:id="1" w:name="1._Общие_требования_охраны_труда"/>
      <w:bookmarkEnd w:id="1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8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76"/>
        </w:tabs>
        <w:ind w:left="140" w:right="136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инструкция по охране труда при проведении демонстрационных опытов по</w:t>
      </w:r>
      <w:r>
        <w:rPr>
          <w:b/>
          <w:color w:val="2D2D2D"/>
          <w:spacing w:val="40"/>
          <w:sz w:val="24"/>
        </w:rPr>
        <w:t xml:space="preserve"> </w:t>
      </w:r>
      <w:r>
        <w:rPr>
          <w:b/>
          <w:color w:val="2D2D2D"/>
          <w:sz w:val="24"/>
        </w:rPr>
        <w:t xml:space="preserve">биологии </w:t>
      </w:r>
      <w:r>
        <w:rPr>
          <w:color w:val="2D2D2D"/>
          <w:sz w:val="24"/>
        </w:rPr>
        <w:t>разработана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для</w:t>
      </w:r>
      <w:r>
        <w:rPr>
          <w:b/>
          <w:color w:val="2D2D2D"/>
          <w:spacing w:val="40"/>
          <w:sz w:val="24"/>
        </w:rPr>
        <w:t xml:space="preserve"> </w:t>
      </w:r>
      <w:r>
        <w:rPr>
          <w:b/>
          <w:color w:val="2D2D2D"/>
          <w:sz w:val="24"/>
        </w:rPr>
        <w:t xml:space="preserve">учителя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учетом </w:t>
      </w:r>
      <w:r>
        <w:rPr>
          <w:i/>
          <w:color w:val="2D2D2D"/>
          <w:sz w:val="24"/>
        </w:rPr>
        <w:t>СП</w:t>
      </w:r>
      <w:r>
        <w:rPr>
          <w:i/>
          <w:color w:val="2D2D2D"/>
          <w:spacing w:val="40"/>
          <w:sz w:val="24"/>
        </w:rPr>
        <w:t xml:space="preserve"> </w:t>
      </w:r>
      <w:r>
        <w:rPr>
          <w:i/>
          <w:color w:val="2D2D2D"/>
          <w:sz w:val="24"/>
        </w:rPr>
        <w:t>2.4.3648-20</w:t>
      </w:r>
      <w:r>
        <w:rPr>
          <w:i/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«Санитарно- эпидемиологические требования к организациям воспитания и обучения, отдыха и оздоровления детей и молодежи»;</w:t>
      </w:r>
      <w:r>
        <w:rPr>
          <w:color w:val="2D2D2D"/>
          <w:spacing w:val="-4"/>
          <w:sz w:val="24"/>
        </w:rPr>
        <w:t xml:space="preserve"> </w:t>
      </w:r>
      <w:r>
        <w:rPr>
          <w:i/>
          <w:color w:val="2D2D2D"/>
          <w:sz w:val="24"/>
        </w:rPr>
        <w:t>СанПиН 1.2.3685-21</w:t>
      </w:r>
      <w:r>
        <w:rPr>
          <w:i/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«Гигиенические нормативы и требования к обеспечению безопас</w:t>
      </w:r>
      <w:r>
        <w:rPr>
          <w:color w:val="2D2D2D"/>
          <w:sz w:val="24"/>
        </w:rPr>
        <w:t>ности и (или) безвредности для человека факторов среды обитания»; Письма Минобрнауки России №12-1077 от 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</w:t>
      </w:r>
      <w:r>
        <w:rPr>
          <w:color w:val="2D2D2D"/>
          <w:sz w:val="24"/>
        </w:rPr>
        <w:t xml:space="preserve"> в образовательных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организациях, осуществляющих образовательную деятельность» и иных нормативных правовых актов по охране труда.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62"/>
        </w:tabs>
        <w:spacing w:before="2"/>
        <w:ind w:left="140" w:right="139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инструкция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устанавливает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перед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началом,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 окончании демонстрационных опытов в кабинете биологии школы, обозначает безопасные методы и приемы выполнения работ учителем биологии, а также требования охраны труда в возможных аварийных ситуациях при проведении экспериментов.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62"/>
        </w:tabs>
        <w:spacing w:before="2" w:line="237" w:lineRule="auto"/>
        <w:ind w:left="140" w:right="141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К проведению демонстраци</w:t>
      </w:r>
      <w:r>
        <w:rPr>
          <w:color w:val="1B9CAB"/>
          <w:sz w:val="24"/>
          <w:u w:val="single" w:color="1B9CAB"/>
        </w:rPr>
        <w:t>онных опытов по биологии допускаются учителя биологии,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которые: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861"/>
        </w:tabs>
        <w:spacing w:before="3"/>
        <w:ind w:right="137"/>
        <w:rPr>
          <w:sz w:val="24"/>
        </w:rPr>
      </w:pPr>
      <w:r>
        <w:rPr>
          <w:color w:val="2D2D2D"/>
          <w:sz w:val="24"/>
        </w:rPr>
        <w:t>прошли медицинский осмотр, профессиональную гигиеническую подготовку и аттестацию и имеющие личную медицинскую книжку с результатами медицинских обследований и лабораторных исследований, сведе</w:t>
      </w:r>
      <w:r>
        <w:rPr>
          <w:color w:val="2D2D2D"/>
          <w:sz w:val="24"/>
        </w:rPr>
        <w:t>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861"/>
        </w:tabs>
        <w:ind w:right="140"/>
        <w:rPr>
          <w:sz w:val="24"/>
        </w:rPr>
      </w:pPr>
      <w:r>
        <w:rPr>
          <w:color w:val="2D2D2D"/>
          <w:sz w:val="24"/>
        </w:rPr>
        <w:t>прошли вводный инструктаж, первичный инструктаж на рабочем месте (если профессия и должность не входит в ут</w:t>
      </w:r>
      <w:r>
        <w:rPr>
          <w:color w:val="2D2D2D"/>
          <w:sz w:val="24"/>
        </w:rPr>
        <w:t>вержденный директором Перечень освобожденных от прохождения инструктажа профессий и должностей);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861"/>
        </w:tabs>
        <w:spacing w:before="3" w:line="237" w:lineRule="auto"/>
        <w:ind w:right="137"/>
        <w:rPr>
          <w:sz w:val="24"/>
        </w:rPr>
      </w:pPr>
      <w:r>
        <w:rPr>
          <w:color w:val="2D2D2D"/>
          <w:sz w:val="24"/>
        </w:rPr>
        <w:t>изучили настоящую инструкцию по охране труда, безопасные способы проведения демонстрационных опытов по биологии.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62"/>
        </w:tabs>
        <w:spacing w:before="3" w:line="275" w:lineRule="exact"/>
        <w:ind w:left="562" w:hanging="42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Опасными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факторами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проведении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опытов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по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 xml:space="preserve">биологии </w:t>
      </w:r>
      <w:r>
        <w:rPr>
          <w:color w:val="1B9CAB"/>
          <w:spacing w:val="-2"/>
          <w:sz w:val="24"/>
          <w:u w:val="single" w:color="1B9CAB"/>
        </w:rPr>
        <w:t>являются: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861"/>
        </w:tabs>
        <w:spacing w:line="242" w:lineRule="auto"/>
        <w:ind w:right="139"/>
        <w:jc w:val="left"/>
        <w:rPr>
          <w:sz w:val="24"/>
        </w:rPr>
      </w:pPr>
      <w:r>
        <w:rPr>
          <w:color w:val="2D2D2D"/>
          <w:sz w:val="24"/>
        </w:rPr>
        <w:t>порезы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рук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неаккуратном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стеклянной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лабораторной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посуды,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а также при работе с колющими и режущими инструментами;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861"/>
        </w:tabs>
        <w:spacing w:line="242" w:lineRule="auto"/>
        <w:ind w:right="140"/>
        <w:jc w:val="left"/>
        <w:rPr>
          <w:sz w:val="24"/>
        </w:rPr>
      </w:pPr>
      <w:r>
        <w:rPr>
          <w:color w:val="2D2D2D"/>
          <w:sz w:val="24"/>
        </w:rPr>
        <w:t>повреждения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кожи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(химические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ожоги)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различными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растворами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без средств индивидуальной защиты;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860"/>
        </w:tabs>
        <w:spacing w:line="271" w:lineRule="exact"/>
        <w:ind w:left="860"/>
        <w:jc w:val="left"/>
        <w:rPr>
          <w:sz w:val="24"/>
        </w:rPr>
      </w:pPr>
      <w:r>
        <w:rPr>
          <w:color w:val="2D2D2D"/>
          <w:sz w:val="24"/>
        </w:rPr>
        <w:t>поражение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током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использовании неисправных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электроприборов;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861"/>
          <w:tab w:val="left" w:pos="1734"/>
          <w:tab w:val="left" w:pos="3097"/>
          <w:tab w:val="left" w:pos="4470"/>
          <w:tab w:val="left" w:pos="5709"/>
          <w:tab w:val="left" w:pos="6832"/>
          <w:tab w:val="left" w:pos="7201"/>
        </w:tabs>
        <w:spacing w:line="237" w:lineRule="auto"/>
        <w:ind w:right="139"/>
        <w:jc w:val="left"/>
        <w:rPr>
          <w:sz w:val="24"/>
        </w:rPr>
      </w:pPr>
      <w:r>
        <w:rPr>
          <w:color w:val="2D2D2D"/>
          <w:spacing w:val="-2"/>
          <w:sz w:val="24"/>
        </w:rPr>
        <w:t>ожоги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вследствие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возгорания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пролитых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горючих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легковоспламеняющихся жидкостей.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62"/>
        </w:tabs>
        <w:spacing w:before="4" w:line="237" w:lineRule="auto"/>
        <w:ind w:left="140" w:right="134" w:firstLine="0"/>
        <w:rPr>
          <w:sz w:val="24"/>
        </w:rPr>
      </w:pPr>
      <w:r>
        <w:rPr>
          <w:color w:val="1B9CAB"/>
          <w:sz w:val="24"/>
          <w:u w:val="single" w:color="1B9CAB"/>
        </w:rPr>
        <w:t>Учителю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биологии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необходимо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знать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характеристику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основных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опасных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40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вредных</w:t>
      </w:r>
      <w:r>
        <w:rPr>
          <w:color w:val="1B9CAB"/>
          <w:spacing w:val="40"/>
          <w:sz w:val="24"/>
        </w:rPr>
        <w:t xml:space="preserve"> </w:t>
      </w:r>
      <w:r>
        <w:rPr>
          <w:color w:val="1B9CAB"/>
          <w:sz w:val="24"/>
          <w:u w:val="single" w:color="1B9CAB"/>
        </w:rPr>
        <w:t>веществ (опасных факторов для данного вида опытов) и их влияние на человека: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860"/>
        </w:tabs>
        <w:spacing w:before="3" w:line="275" w:lineRule="exact"/>
        <w:ind w:left="860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кислотах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щелочах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вызываемых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химические </w:t>
      </w:r>
      <w:r>
        <w:rPr>
          <w:color w:val="2D2D2D"/>
          <w:spacing w:val="-2"/>
          <w:sz w:val="24"/>
        </w:rPr>
        <w:t>ожоги;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860"/>
        </w:tabs>
        <w:spacing w:line="275" w:lineRule="exact"/>
        <w:ind w:left="860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легковоспламеняющихся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веществах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термических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ожогах;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860"/>
        </w:tabs>
        <w:spacing w:before="2" w:line="275" w:lineRule="exact"/>
        <w:ind w:left="860"/>
        <w:jc w:val="left"/>
        <w:rPr>
          <w:sz w:val="24"/>
        </w:rPr>
      </w:pPr>
      <w:r>
        <w:rPr>
          <w:color w:val="2D2D2D"/>
          <w:sz w:val="24"/>
        </w:rPr>
        <w:t>об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уколах,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порезах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лабораторными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принадлежностями;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860"/>
        </w:tabs>
        <w:spacing w:line="275" w:lineRule="exact"/>
        <w:ind w:left="860"/>
        <w:jc w:val="left"/>
        <w:rPr>
          <w:sz w:val="24"/>
        </w:rPr>
      </w:pPr>
      <w:r>
        <w:rPr>
          <w:color w:val="2D2D2D"/>
          <w:sz w:val="24"/>
        </w:rPr>
        <w:t>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ядовитых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растениях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грибах,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связанными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ними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отравлениями.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81"/>
        </w:tabs>
        <w:spacing w:before="3"/>
        <w:ind w:left="140" w:right="137" w:firstLine="0"/>
        <w:jc w:val="both"/>
        <w:rPr>
          <w:sz w:val="24"/>
        </w:rPr>
      </w:pPr>
      <w:r>
        <w:rPr>
          <w:color w:val="2D2D2D"/>
          <w:sz w:val="24"/>
        </w:rPr>
        <w:t>При проведении демонстрационных опытов по биологии устанавливаются требования к спецодежде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индивидуальным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средствам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учителя: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халат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хлопчатобумажный,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фартук из химически стойкого материала, перчатки, защитные очки, защитный экран.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57"/>
        </w:tabs>
        <w:ind w:left="140" w:right="134" w:firstLine="0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устранения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очага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возгорания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демонстрационных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опытов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биологии необходимо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доступном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месте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первичные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пожаротушения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(песок,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покрывало для изоляции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очага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возгорания,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огнетушитель), для оказания первой помощи – медицинскую </w:t>
      </w:r>
      <w:r>
        <w:rPr>
          <w:color w:val="2D2D2D"/>
          <w:spacing w:val="-2"/>
          <w:sz w:val="24"/>
        </w:rPr>
        <w:t>аптечку.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643"/>
        </w:tabs>
        <w:ind w:left="140" w:right="138" w:firstLine="0"/>
        <w:jc w:val="both"/>
        <w:rPr>
          <w:sz w:val="24"/>
        </w:rPr>
      </w:pPr>
      <w:r>
        <w:rPr>
          <w:color w:val="2D2D2D"/>
          <w:sz w:val="24"/>
        </w:rPr>
        <w:t>Запрещается учителю биологии выполнять демонстрационные опыты по биологии, находясь в состоянии алкогольного опьянения либо в состоянии, вызванном пот</w:t>
      </w:r>
      <w:r>
        <w:rPr>
          <w:color w:val="2D2D2D"/>
          <w:sz w:val="24"/>
        </w:rPr>
        <w:t>реблением наркотических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психотропных,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токсических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одурманивающих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веществ.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 проведению демонстрационных опытов не допускаются обучающиеся.</w:t>
      </w:r>
    </w:p>
    <w:p w:rsidR="003478B0" w:rsidRDefault="003478B0">
      <w:pPr>
        <w:pStyle w:val="a5"/>
        <w:rPr>
          <w:sz w:val="24"/>
        </w:rPr>
        <w:sectPr w:rsidR="003478B0">
          <w:pgSz w:w="11910" w:h="16840"/>
          <w:pgMar w:top="760" w:right="708" w:bottom="280" w:left="1275" w:header="720" w:footer="720" w:gutter="0"/>
          <w:cols w:space="720"/>
        </w:sectPr>
      </w:pPr>
    </w:p>
    <w:p w:rsidR="003478B0" w:rsidRDefault="004F3308">
      <w:pPr>
        <w:pStyle w:val="a5"/>
        <w:numPr>
          <w:ilvl w:val="1"/>
          <w:numId w:val="1"/>
        </w:numPr>
        <w:tabs>
          <w:tab w:val="left" w:pos="595"/>
        </w:tabs>
        <w:spacing w:before="68"/>
        <w:ind w:left="140" w:right="135" w:firstLine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8951976</wp:posOffset>
                </wp:positionV>
                <wp:extent cx="9525" cy="17716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9143" y="176783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99209" id="Graphic 8" o:spid="_x0000_s1026" style="position:absolute;margin-left:35.3pt;margin-top:704.9pt;width:.75pt;height:13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" path="m9143,l,,,176783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Учитель биологии, допустивший нарушение или невыполнение требований настоящей инструкции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демонстрационных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опытов,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рассматривается,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как нарушитель производственной дисциплины и может быть привлечён к дисциплинарной ответственн</w:t>
      </w:r>
      <w:r>
        <w:rPr>
          <w:color w:val="2D2D2D"/>
          <w:sz w:val="24"/>
        </w:rPr>
        <w:t>ости и прохождению внеочередной проверки знаний требований охраны труда, а 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зависимости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последствий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уголовной;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повлекло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материальный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ущерб</w:t>
      </w:r>
    </w:p>
    <w:p w:rsidR="003478B0" w:rsidRDefault="004F3308">
      <w:pPr>
        <w:pStyle w:val="a3"/>
        <w:spacing w:before="2"/>
        <w:ind w:left="140"/>
      </w:pPr>
      <w:r>
        <w:rPr>
          <w:color w:val="2D2D2D"/>
        </w:rPr>
        <w:t>-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к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материальной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ответственности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установленном</w:t>
      </w:r>
      <w:r>
        <w:rPr>
          <w:color w:val="2D2D2D"/>
          <w:spacing w:val="1"/>
        </w:rPr>
        <w:t xml:space="preserve"> </w:t>
      </w:r>
      <w:r>
        <w:rPr>
          <w:color w:val="2D2D2D"/>
          <w:spacing w:val="-2"/>
        </w:rPr>
        <w:t>порядке.</w:t>
      </w:r>
    </w:p>
    <w:p w:rsidR="003478B0" w:rsidRDefault="003478B0">
      <w:pPr>
        <w:pStyle w:val="a3"/>
        <w:jc w:val="left"/>
      </w:pPr>
    </w:p>
    <w:p w:rsidR="003478B0" w:rsidRDefault="004F3308">
      <w:pPr>
        <w:pStyle w:val="a5"/>
        <w:numPr>
          <w:ilvl w:val="0"/>
          <w:numId w:val="1"/>
        </w:numPr>
        <w:tabs>
          <w:tab w:val="left" w:pos="384"/>
        </w:tabs>
        <w:spacing w:line="275" w:lineRule="exact"/>
        <w:ind w:left="384" w:hanging="244"/>
        <w:rPr>
          <w:b/>
          <w:sz w:val="24"/>
        </w:rPr>
      </w:pPr>
      <w:bookmarkStart w:id="2" w:name="2._Требования_охраны_труда_перед_началом"/>
      <w:bookmarkEnd w:id="2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0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8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демонстрационных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опытов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62"/>
        </w:tabs>
        <w:spacing w:line="275" w:lineRule="exact"/>
        <w:ind w:left="562" w:hanging="422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 наличии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первичных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средств пожаротушения, аптечки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помощи.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62"/>
        </w:tabs>
        <w:spacing w:before="3" w:line="275" w:lineRule="exact"/>
        <w:ind w:left="562" w:hanging="422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 исправности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вытяжного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2"/>
          <w:sz w:val="24"/>
        </w:rPr>
        <w:t>шкафа.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52"/>
        </w:tabs>
        <w:spacing w:line="242" w:lineRule="auto"/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Воспользоваться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индивидуальными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(халат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хлопчатобумажный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белый, фартук прорезиненный с нагрудником, перчатки резиновые, защитные очки).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600"/>
        </w:tabs>
        <w:ind w:left="140" w:right="143" w:firstLine="0"/>
        <w:jc w:val="both"/>
        <w:rPr>
          <w:sz w:val="24"/>
        </w:rPr>
      </w:pPr>
      <w:r>
        <w:rPr>
          <w:color w:val="2D2D2D"/>
          <w:sz w:val="24"/>
        </w:rPr>
        <w:t>Проверить собранность оборудования, целостность лабораторного оборудования и его наличие, наличие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необходимых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препаратов и реактивов, соответствие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этикеток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склянках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 химичес</w:t>
      </w:r>
      <w:r>
        <w:rPr>
          <w:color w:val="2D2D2D"/>
          <w:sz w:val="24"/>
        </w:rPr>
        <w:t>кими реактивами.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86"/>
        </w:tabs>
        <w:ind w:left="140" w:right="136" w:firstLine="0"/>
        <w:jc w:val="both"/>
        <w:rPr>
          <w:sz w:val="24"/>
        </w:rPr>
      </w:pPr>
      <w:r>
        <w:rPr>
          <w:color w:val="2D2D2D"/>
          <w:sz w:val="24"/>
        </w:rPr>
        <w:t>Подготовить демонстрационный стол, убрать посторонние предметы, бумагу и все, что может препятствовать безопасному проведению демонстрационных опытов и создать дополнительную опасность.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62"/>
        </w:tabs>
        <w:spacing w:line="274" w:lineRule="exact"/>
        <w:ind w:left="562" w:hanging="422"/>
        <w:jc w:val="both"/>
        <w:rPr>
          <w:sz w:val="24"/>
        </w:rPr>
      </w:pPr>
      <w:r>
        <w:rPr>
          <w:color w:val="2D2D2D"/>
          <w:sz w:val="24"/>
        </w:rPr>
        <w:t>Устойчиво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расположить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лабораторное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оборудование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нео</w:t>
      </w:r>
      <w:r>
        <w:rPr>
          <w:color w:val="2D2D2D"/>
          <w:sz w:val="24"/>
        </w:rPr>
        <w:t>бходимом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порядке.</w:t>
      </w:r>
    </w:p>
    <w:p w:rsidR="003478B0" w:rsidRDefault="004F3308">
      <w:pPr>
        <w:pStyle w:val="a5"/>
        <w:numPr>
          <w:ilvl w:val="0"/>
          <w:numId w:val="1"/>
        </w:numPr>
        <w:tabs>
          <w:tab w:val="left" w:pos="384"/>
        </w:tabs>
        <w:spacing w:before="271"/>
        <w:ind w:left="384" w:hanging="244"/>
        <w:jc w:val="both"/>
        <w:rPr>
          <w:b/>
          <w:sz w:val="24"/>
        </w:rPr>
      </w:pPr>
      <w:bookmarkStart w:id="3" w:name="3._Требования_охраны_труда_во_время_демо"/>
      <w:bookmarkEnd w:id="3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7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время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демонстрационных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опытов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биологии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81"/>
        </w:tabs>
        <w:spacing w:before="3"/>
        <w:ind w:left="140" w:right="141" w:firstLine="0"/>
        <w:jc w:val="both"/>
        <w:rPr>
          <w:sz w:val="24"/>
        </w:rPr>
      </w:pPr>
      <w:r>
        <w:rPr>
          <w:color w:val="2D2D2D"/>
          <w:sz w:val="24"/>
        </w:rPr>
        <w:t>Соблюдать осторожность при проведении демонстрационных опытов с использованием лабораторной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посуды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приборов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стекла.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Тонкостенную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лабораторную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посуду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необходимо закреплять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 зажимах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штативов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осторожно, слегка поворачивая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вокруг вертикальной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оси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или перемещая вверх-вниз.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62"/>
        </w:tabs>
        <w:spacing w:line="275" w:lineRule="exact"/>
        <w:ind w:left="562" w:hanging="422"/>
        <w:jc w:val="both"/>
        <w:rPr>
          <w:sz w:val="24"/>
        </w:rPr>
      </w:pPr>
      <w:r>
        <w:rPr>
          <w:color w:val="2D2D2D"/>
          <w:sz w:val="24"/>
        </w:rPr>
        <w:t>Предметные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покровные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стекла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брать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края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легко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порезов </w:t>
      </w:r>
      <w:r>
        <w:rPr>
          <w:color w:val="2D2D2D"/>
          <w:spacing w:val="-2"/>
          <w:sz w:val="24"/>
        </w:rPr>
        <w:t>пальцев.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691"/>
        </w:tabs>
        <w:ind w:left="140" w:right="137" w:firstLine="0"/>
        <w:jc w:val="both"/>
        <w:rPr>
          <w:sz w:val="24"/>
        </w:rPr>
      </w:pPr>
      <w:r>
        <w:rPr>
          <w:color w:val="2D2D2D"/>
          <w:sz w:val="24"/>
        </w:rPr>
        <w:t>При использовании режущих и колющих инструментов необходимо соблюдать осторожность, аккуратно брать инструменты только за ручки, недопустимо направлять их заостренные части на себя и обучающихся.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62"/>
        </w:tabs>
        <w:spacing w:before="1" w:line="275" w:lineRule="exact"/>
        <w:ind w:left="562" w:hanging="422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попадания растворов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кислот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 щелочей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кожу,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глаза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одежду.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66"/>
        </w:tabs>
        <w:ind w:left="140" w:right="133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пользовании спиртовкой или сухим горючим 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нагревания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жидкостей беречь руки от ожогов. Процесс нагревания жидкостей необходимо производить только в тонкостенных сосудах (пробирках, колбах и пр.). Отверстие пробирки или горлышко ко</w:t>
      </w:r>
      <w:r>
        <w:rPr>
          <w:color w:val="2D2D2D"/>
          <w:sz w:val="24"/>
        </w:rPr>
        <w:t>лбы при их нагревании запрещается направлять на себя и обучающихся.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600"/>
        </w:tabs>
        <w:spacing w:line="242" w:lineRule="auto"/>
        <w:ind w:left="140" w:right="144" w:firstLine="0"/>
        <w:jc w:val="both"/>
        <w:rPr>
          <w:sz w:val="24"/>
        </w:rPr>
      </w:pPr>
      <w:r>
        <w:rPr>
          <w:color w:val="2D2D2D"/>
          <w:sz w:val="24"/>
        </w:rPr>
        <w:t>При нагревании стеклянных пластинок необходимо сначала равномерно прогреть всю пластинку, а затем вести местный нагрев.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62"/>
        </w:tabs>
        <w:spacing w:line="271" w:lineRule="exact"/>
        <w:ind w:left="562" w:hanging="422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нагревании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жидкостей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 наклоняться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над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сосудами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заглядывать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pacing w:val="-4"/>
          <w:sz w:val="24"/>
        </w:rPr>
        <w:t>них.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62"/>
        </w:tabs>
        <w:spacing w:before="2" w:line="275" w:lineRule="exact"/>
        <w:ind w:left="562" w:hanging="422"/>
        <w:jc w:val="both"/>
        <w:rPr>
          <w:sz w:val="24"/>
        </w:rPr>
      </w:pPr>
      <w:r>
        <w:rPr>
          <w:color w:val="2D2D2D"/>
          <w:sz w:val="24"/>
        </w:rPr>
        <w:t>Кипячение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горючих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жидкостей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открытом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огне строго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запрещается.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76"/>
        </w:tabs>
        <w:spacing w:line="242" w:lineRule="auto"/>
        <w:ind w:left="140" w:right="141" w:firstLine="0"/>
        <w:jc w:val="both"/>
        <w:rPr>
          <w:sz w:val="24"/>
        </w:rPr>
      </w:pPr>
      <w:r>
        <w:rPr>
          <w:color w:val="2D2D2D"/>
          <w:sz w:val="24"/>
        </w:rPr>
        <w:t>При работе с химическими реактивами запрещается брать их руками, твердые реактивы из склянок следует набирать специальными ложечками, шпателями.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672"/>
        </w:tabs>
        <w:spacing w:line="242" w:lineRule="auto"/>
        <w:ind w:left="140" w:right="135" w:firstLine="0"/>
        <w:jc w:val="both"/>
        <w:rPr>
          <w:sz w:val="24"/>
        </w:rPr>
      </w:pPr>
      <w:r>
        <w:rPr>
          <w:color w:val="2D2D2D"/>
          <w:sz w:val="24"/>
        </w:rPr>
        <w:t>Использовать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сбора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отработанных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растворов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химических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реактивов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стеклянную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тару с крышкой вместимостью не менее 3 литров.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672"/>
        </w:tabs>
        <w:ind w:left="140" w:right="137" w:firstLine="0"/>
        <w:jc w:val="both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сливать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отработанные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растворы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химических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реактивов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канализацию.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3.12. Во время проведения демонстрационных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опытов по биологии необходимо строго соблюдать данную инструкцию по охране труда, поддерживать порядок на рабочем месте, не загромождать демонстрационный стол, соблюдать правила пожарной безопасности.</w:t>
      </w:r>
    </w:p>
    <w:p w:rsidR="003478B0" w:rsidRDefault="004F3308">
      <w:pPr>
        <w:pStyle w:val="a5"/>
        <w:numPr>
          <w:ilvl w:val="0"/>
          <w:numId w:val="1"/>
        </w:numPr>
        <w:tabs>
          <w:tab w:val="left" w:pos="384"/>
        </w:tabs>
        <w:spacing w:before="266" w:line="275" w:lineRule="exact"/>
        <w:ind w:left="384" w:hanging="244"/>
        <w:jc w:val="both"/>
        <w:rPr>
          <w:b/>
          <w:sz w:val="24"/>
        </w:rPr>
      </w:pPr>
      <w:bookmarkStart w:id="4" w:name="4._Требования_охраны_труда_в_аварийных_с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9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62"/>
        </w:tabs>
        <w:spacing w:line="275" w:lineRule="exact"/>
        <w:ind w:left="562" w:hanging="422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 xml:space="preserve">Признаки </w:t>
      </w:r>
      <w:r>
        <w:rPr>
          <w:color w:val="1B9CAB"/>
          <w:sz w:val="24"/>
          <w:u w:val="single" w:color="1B9CAB"/>
        </w:rPr>
        <w:t>аварийной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ситуации: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859"/>
        </w:tabs>
        <w:spacing w:before="2" w:line="275" w:lineRule="exact"/>
        <w:ind w:left="859" w:hanging="359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появление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резкого,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неприятного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запаха, вызывающий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кашель;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859"/>
        </w:tabs>
        <w:spacing w:line="275" w:lineRule="exact"/>
        <w:ind w:left="859" w:hanging="359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появление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запаха,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вследствие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разгерметизации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влажных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препаратов;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861"/>
        </w:tabs>
        <w:spacing w:before="3"/>
        <w:ind w:right="136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возникновение возгорания, вследствие небрежного обращения со спиртовкой или сухим горючим, легковоспламеняющимися веществами и жидкостями или неисправностями в электрооборудовании.</w:t>
      </w:r>
    </w:p>
    <w:p w:rsidR="003478B0" w:rsidRDefault="003478B0">
      <w:pPr>
        <w:pStyle w:val="a5"/>
        <w:rPr>
          <w:rFonts w:ascii="Symbol" w:hAnsi="Symbol"/>
          <w:sz w:val="20"/>
        </w:rPr>
        <w:sectPr w:rsidR="003478B0">
          <w:pgSz w:w="11910" w:h="16840"/>
          <w:pgMar w:top="760" w:right="708" w:bottom="280" w:left="1275" w:header="720" w:footer="720" w:gutter="0"/>
          <w:cols w:space="720"/>
        </w:sectPr>
      </w:pPr>
    </w:p>
    <w:p w:rsidR="003478B0" w:rsidRDefault="004F3308">
      <w:pPr>
        <w:pStyle w:val="a5"/>
        <w:numPr>
          <w:ilvl w:val="1"/>
          <w:numId w:val="1"/>
        </w:numPr>
        <w:tabs>
          <w:tab w:val="left" w:pos="562"/>
        </w:tabs>
        <w:spacing w:before="68"/>
        <w:ind w:left="562" w:hanging="422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448055</wp:posOffset>
                </wp:positionH>
                <wp:positionV relativeFrom="page">
                  <wp:posOffset>539495</wp:posOffset>
                </wp:positionV>
                <wp:extent cx="9525" cy="17716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716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9143" y="176783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EF27E" id="Graphic 9" o:spid="_x0000_s1026" style="position:absolute;margin-left:35.3pt;margin-top:42.5pt;width:.75pt;height:13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" path="m9143,l,,,176783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Средства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действия, направленные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ликвидацию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неприятного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запаха: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500"/>
        </w:tabs>
        <w:spacing w:before="4" w:line="293" w:lineRule="exact"/>
        <w:ind w:left="500"/>
        <w:jc w:val="left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срочно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эвакуировать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биологии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безопасное</w:t>
      </w:r>
      <w:r>
        <w:rPr>
          <w:color w:val="2D2D2D"/>
          <w:spacing w:val="-2"/>
          <w:sz w:val="24"/>
        </w:rPr>
        <w:t xml:space="preserve"> место;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500"/>
        </w:tabs>
        <w:spacing w:line="293" w:lineRule="exact"/>
        <w:ind w:left="500"/>
        <w:jc w:val="left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проветрить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помещение,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открыв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окна,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улетучился </w:t>
      </w:r>
      <w:r>
        <w:rPr>
          <w:color w:val="2D2D2D"/>
          <w:spacing w:val="-2"/>
          <w:sz w:val="24"/>
        </w:rPr>
        <w:t>запах;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500"/>
        </w:tabs>
        <w:spacing w:line="292" w:lineRule="exact"/>
        <w:ind w:left="500"/>
        <w:jc w:val="left"/>
        <w:rPr>
          <w:rFonts w:ascii="Symbol" w:hAnsi="Symbol"/>
          <w:color w:val="2D2D2D"/>
          <w:sz w:val="24"/>
        </w:rPr>
      </w:pPr>
      <w:r>
        <w:rPr>
          <w:color w:val="2D2D2D"/>
          <w:sz w:val="24"/>
        </w:rPr>
        <w:t>обезопасить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объект,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ставший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 xml:space="preserve">причиной распространения </w:t>
      </w:r>
      <w:r>
        <w:rPr>
          <w:color w:val="2D2D2D"/>
          <w:spacing w:val="-2"/>
          <w:sz w:val="24"/>
        </w:rPr>
        <w:t>запаха.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47"/>
        </w:tabs>
        <w:ind w:left="140" w:right="139" w:firstLine="0"/>
        <w:jc w:val="both"/>
        <w:rPr>
          <w:sz w:val="24"/>
        </w:rPr>
      </w:pPr>
      <w:r>
        <w:rPr>
          <w:color w:val="2D2D2D"/>
          <w:sz w:val="24"/>
        </w:rPr>
        <w:t>Если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демонстрационных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опытов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(экспериментов)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разбилась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лабораторная посуда, запрещено собирать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осколки незащищенными руками, необходимо использовать для этой цели щетку и совок.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86"/>
        </w:tabs>
        <w:spacing w:before="1"/>
        <w:ind w:left="140" w:right="137" w:firstLine="0"/>
        <w:jc w:val="both"/>
        <w:rPr>
          <w:sz w:val="24"/>
        </w:rPr>
      </w:pPr>
      <w:r>
        <w:rPr>
          <w:color w:val="2D2D2D"/>
          <w:sz w:val="24"/>
        </w:rPr>
        <w:t>Средства и действия, направленные на ликвидацию возгорания, возникшего вследствие небрежного обращения со с</w:t>
      </w:r>
      <w:r>
        <w:rPr>
          <w:color w:val="2D2D2D"/>
          <w:sz w:val="24"/>
        </w:rPr>
        <w:t>пиртовкой или сухим горючим, возгорания легковоспламеняющихся жидкостей, короткого замыкания в электроприборе: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861"/>
        </w:tabs>
        <w:spacing w:line="242" w:lineRule="auto"/>
        <w:ind w:right="144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прекратить доступ кислорода, воздуха, закрыв спиртовку или таблетку сухого горючего специальным колпачком;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861"/>
        </w:tabs>
        <w:ind w:right="136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проливе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возгорании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горючих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лег</w:t>
      </w:r>
      <w:r>
        <w:rPr>
          <w:color w:val="2D2D2D"/>
          <w:sz w:val="24"/>
        </w:rPr>
        <w:t>ковоспламеняющихся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жидкостей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прекратить доступ кислорода с применением листового асбеста, песка, покрывала для изоляции очага возгорания, огнетушителя;</w:t>
      </w:r>
    </w:p>
    <w:p w:rsidR="003478B0" w:rsidRDefault="004F3308">
      <w:pPr>
        <w:pStyle w:val="a5"/>
        <w:numPr>
          <w:ilvl w:val="2"/>
          <w:numId w:val="1"/>
        </w:numPr>
        <w:tabs>
          <w:tab w:val="left" w:pos="859"/>
        </w:tabs>
        <w:spacing w:line="274" w:lineRule="exact"/>
        <w:ind w:left="859" w:hanging="359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обесточить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электроприбор,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воспользоваться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pacing w:val="-2"/>
          <w:sz w:val="24"/>
        </w:rPr>
        <w:t>огнетушителем.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624"/>
        </w:tabs>
        <w:ind w:left="140" w:right="134" w:firstLine="0"/>
        <w:jc w:val="both"/>
        <w:rPr>
          <w:sz w:val="24"/>
        </w:rPr>
      </w:pPr>
      <w:r>
        <w:rPr>
          <w:color w:val="2D2D2D"/>
          <w:sz w:val="24"/>
        </w:rPr>
        <w:t xml:space="preserve">В случае появления задымления или возгорания немедленно прекратить проведение демонстрационного опыта, принять меры к эвакуации обучающихся в безопасное место, оповестить голосом о пожаре и вручную задействовать АПС, вызвать пожарную охрану по телефону 01 </w:t>
      </w:r>
      <w:r>
        <w:rPr>
          <w:color w:val="2D2D2D"/>
          <w:sz w:val="24"/>
        </w:rPr>
        <w:t>(101, 112), сообщить директору школы (при отсутствии – иному должностному лицу).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614"/>
        </w:tabs>
        <w:ind w:left="140" w:right="132" w:firstLine="0"/>
        <w:jc w:val="both"/>
        <w:rPr>
          <w:sz w:val="24"/>
        </w:rPr>
      </w:pPr>
      <w:r>
        <w:rPr>
          <w:color w:val="2D2D2D"/>
          <w:sz w:val="24"/>
        </w:rPr>
        <w:t>В случае получения травмы у</w:t>
      </w:r>
      <w:r>
        <w:rPr>
          <w:color w:val="2D2D2D"/>
          <w:sz w:val="24"/>
        </w:rPr>
        <w:t>читель биологии обязан прекратить работу, позвать на помощь,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воспользоваться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аптечкой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помощи,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поставить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известность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школы (при отсутствии иное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должностное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лицо) 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обратиться в медицинский пункт. При получении травмы обучающимся необходим</w:t>
      </w:r>
      <w:r>
        <w:rPr>
          <w:color w:val="2D2D2D"/>
          <w:sz w:val="24"/>
        </w:rPr>
        <w:t>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</w:t>
      </w:r>
    </w:p>
    <w:p w:rsidR="003478B0" w:rsidRDefault="004F3308">
      <w:pPr>
        <w:pStyle w:val="a5"/>
        <w:numPr>
          <w:ilvl w:val="0"/>
          <w:numId w:val="1"/>
        </w:numPr>
        <w:tabs>
          <w:tab w:val="left" w:pos="384"/>
        </w:tabs>
        <w:spacing w:before="271" w:line="275" w:lineRule="exact"/>
        <w:ind w:left="384" w:hanging="244"/>
        <w:jc w:val="both"/>
        <w:rPr>
          <w:b/>
          <w:sz w:val="24"/>
        </w:rPr>
      </w:pPr>
      <w:bookmarkStart w:id="5" w:name="5._Требования_охраны_труда_по_окончании_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тр</w:t>
      </w:r>
      <w:r>
        <w:rPr>
          <w:b/>
          <w:color w:val="2D2D2D"/>
          <w:sz w:val="24"/>
        </w:rPr>
        <w:t>уда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окончании демонстрационных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опытов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62"/>
        </w:tabs>
        <w:spacing w:line="275" w:lineRule="exact"/>
        <w:ind w:left="562" w:hanging="422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оказания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привлечь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лаборанта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кабинета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биологии.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638"/>
        </w:tabs>
        <w:spacing w:before="2"/>
        <w:ind w:left="140" w:right="139" w:firstLine="0"/>
        <w:jc w:val="both"/>
        <w:rPr>
          <w:sz w:val="24"/>
        </w:rPr>
      </w:pPr>
      <w:r>
        <w:rPr>
          <w:color w:val="2D2D2D"/>
          <w:sz w:val="24"/>
        </w:rPr>
        <w:t>Собрать отработанные остатки растворов, реактивов и поместить их в специально приготовленный закрывающийся стеклянный сосуд вместимостью не менее 3-х литров для последующего нейтрализации.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696"/>
        </w:tabs>
        <w:spacing w:line="242" w:lineRule="auto"/>
        <w:ind w:left="140" w:right="135" w:firstLine="0"/>
        <w:jc w:val="both"/>
        <w:rPr>
          <w:sz w:val="24"/>
        </w:rPr>
      </w:pPr>
      <w:r>
        <w:rPr>
          <w:color w:val="2D2D2D"/>
          <w:sz w:val="24"/>
        </w:rPr>
        <w:t>Привести в порядок демонстрационный стол, убрать в лаборантскую ком</w:t>
      </w:r>
      <w:r>
        <w:rPr>
          <w:color w:val="2D2D2D"/>
          <w:sz w:val="24"/>
        </w:rPr>
        <w:t>нату лабораторное оборудование, приборы, инструменты, препараты.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562"/>
        </w:tabs>
        <w:spacing w:line="271" w:lineRule="exact"/>
        <w:ind w:left="562" w:hanging="422"/>
        <w:jc w:val="both"/>
        <w:rPr>
          <w:sz w:val="24"/>
        </w:rPr>
      </w:pPr>
      <w:r>
        <w:rPr>
          <w:color w:val="2D2D2D"/>
          <w:sz w:val="24"/>
        </w:rPr>
        <w:t>Тщательно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вымыть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мылом.</w:t>
      </w:r>
    </w:p>
    <w:p w:rsidR="003478B0" w:rsidRDefault="004F3308">
      <w:pPr>
        <w:pStyle w:val="a5"/>
        <w:numPr>
          <w:ilvl w:val="1"/>
          <w:numId w:val="1"/>
        </w:numPr>
        <w:tabs>
          <w:tab w:val="left" w:pos="614"/>
        </w:tabs>
        <w:spacing w:before="3" w:line="237" w:lineRule="auto"/>
        <w:ind w:left="140" w:right="139" w:firstLine="0"/>
        <w:jc w:val="both"/>
        <w:rPr>
          <w:sz w:val="24"/>
        </w:rPr>
      </w:pPr>
      <w:r>
        <w:rPr>
          <w:color w:val="2D2D2D"/>
          <w:sz w:val="24"/>
        </w:rPr>
        <w:t xml:space="preserve">По завершению урока биологии в отсутствии детей проветрить помещение кабинета </w:t>
      </w:r>
      <w:r>
        <w:rPr>
          <w:color w:val="2D2D2D"/>
          <w:spacing w:val="-2"/>
          <w:sz w:val="24"/>
        </w:rPr>
        <w:t>биологии.</w:t>
      </w:r>
    </w:p>
    <w:sectPr w:rsidR="003478B0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3F37"/>
    <w:multiLevelType w:val="multilevel"/>
    <w:tmpl w:val="B0D09A98"/>
    <w:lvl w:ilvl="0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78B0"/>
    <w:rsid w:val="003478B0"/>
    <w:rsid w:val="004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EB14"/>
  <w15:docId w15:val="{FF590DDA-BA82-4200-AE88-8F6801B4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76" w:right="37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1547</Words>
  <Characters>8820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2024-12-18T03:38:00Z</dcterms:created>
  <dcterms:modified xsi:type="dcterms:W3CDTF">2024-12-18T02:44:00Z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D:20220301143725</vt:lpwstr>
  </property>
</Properties>
</file>