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B9" w:rsidRDefault="00590EB9">
      <w:pPr>
        <w:pStyle w:val="a3"/>
        <w:ind w:left="468"/>
        <w:rPr>
          <w:sz w:val="20"/>
        </w:rPr>
      </w:pPr>
    </w:p>
    <w:p w:rsidR="00A579DB" w:rsidRDefault="00A579DB" w:rsidP="00A579DB">
      <w:pPr>
        <w:pStyle w:val="a3"/>
        <w:ind w:left="470"/>
        <w:rPr>
          <w:sz w:val="20"/>
        </w:rPr>
      </w:pPr>
    </w:p>
    <w:p w:rsidR="00A579DB" w:rsidRDefault="00A579DB" w:rsidP="00A579DB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8" name="Рисунок 8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9DB" w:rsidRDefault="00A579DB" w:rsidP="00A579D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A579DB" w:rsidRDefault="00A579DB" w:rsidP="00A579D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A579DB" w:rsidRDefault="00A579DB" w:rsidP="00A579D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A579DB" w:rsidRDefault="00A579DB" w:rsidP="00A579D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A579DB" w:rsidRDefault="00A579DB" w:rsidP="00A579D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A579DB" w:rsidRPr="00A579DB" w:rsidRDefault="00A579DB" w:rsidP="00A579DB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A579DB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A579DB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A579DB">
        <w:rPr>
          <w:sz w:val="24"/>
          <w:szCs w:val="24"/>
          <w:lang w:val="en-US" w:eastAsia="ru-RU"/>
        </w:rPr>
        <w:t>:</w:t>
      </w:r>
      <w:r w:rsidRPr="00A579DB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A579DB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A579DB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A579DB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A579DB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A579DB" w:rsidRDefault="00A579DB" w:rsidP="00A579DB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A579DB" w:rsidRDefault="00A579DB" w:rsidP="00A579DB">
      <w:pPr>
        <w:spacing w:before="91"/>
        <w:ind w:firstLine="708"/>
        <w:jc w:val="both"/>
        <w:rPr>
          <w:sz w:val="24"/>
          <w:szCs w:val="24"/>
        </w:rPr>
      </w:pPr>
    </w:p>
    <w:p w:rsidR="00A579DB" w:rsidRDefault="00A579DB" w:rsidP="00A579DB">
      <w:pPr>
        <w:spacing w:before="91"/>
        <w:ind w:firstLine="708"/>
        <w:jc w:val="both"/>
        <w:rPr>
          <w:sz w:val="24"/>
          <w:szCs w:val="24"/>
        </w:rPr>
      </w:pPr>
    </w:p>
    <w:p w:rsidR="00A579DB" w:rsidRDefault="00A579DB" w:rsidP="00A579DB">
      <w:pPr>
        <w:spacing w:before="91"/>
        <w:ind w:firstLine="708"/>
        <w:jc w:val="both"/>
        <w:rPr>
          <w:sz w:val="24"/>
          <w:szCs w:val="24"/>
        </w:rPr>
      </w:pPr>
    </w:p>
    <w:p w:rsidR="00A579DB" w:rsidRDefault="00A579DB" w:rsidP="00A579DB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A579DB" w:rsidTr="00405E8F">
        <w:trPr>
          <w:trHeight w:val="1820"/>
        </w:trPr>
        <w:tc>
          <w:tcPr>
            <w:tcW w:w="4253" w:type="dxa"/>
            <w:hideMark/>
          </w:tcPr>
          <w:p w:rsidR="00A579DB" w:rsidRPr="00ED69E8" w:rsidRDefault="00A579DB" w:rsidP="00405E8F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A579DB" w:rsidRPr="00ED69E8" w:rsidRDefault="00A579DB" w:rsidP="00405E8F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A579DB" w:rsidRPr="00ED69E8" w:rsidRDefault="00A579DB" w:rsidP="00405E8F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A579DB" w:rsidRPr="00ED69E8" w:rsidRDefault="00A579DB" w:rsidP="00405E8F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A579DB" w:rsidRDefault="00A579DB" w:rsidP="00405E8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A579DB" w:rsidRDefault="00A579DB" w:rsidP="00405E8F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590EB9" w:rsidRDefault="00590EB9">
      <w:pPr>
        <w:pStyle w:val="a3"/>
        <w:rPr>
          <w:sz w:val="36"/>
        </w:rPr>
      </w:pPr>
    </w:p>
    <w:p w:rsidR="00590EB9" w:rsidRDefault="00590EB9">
      <w:pPr>
        <w:pStyle w:val="a3"/>
        <w:rPr>
          <w:sz w:val="36"/>
        </w:rPr>
      </w:pPr>
    </w:p>
    <w:p w:rsidR="00590EB9" w:rsidRDefault="00590EB9">
      <w:pPr>
        <w:pStyle w:val="a3"/>
        <w:rPr>
          <w:sz w:val="36"/>
        </w:rPr>
      </w:pPr>
    </w:p>
    <w:p w:rsidR="00590EB9" w:rsidRDefault="00590EB9">
      <w:pPr>
        <w:pStyle w:val="a3"/>
        <w:rPr>
          <w:sz w:val="36"/>
        </w:rPr>
      </w:pPr>
    </w:p>
    <w:p w:rsidR="00590EB9" w:rsidRDefault="00590EB9">
      <w:pPr>
        <w:pStyle w:val="a3"/>
        <w:spacing w:before="348"/>
        <w:rPr>
          <w:sz w:val="36"/>
        </w:rPr>
      </w:pPr>
    </w:p>
    <w:p w:rsidR="00590EB9" w:rsidRDefault="00A579DB">
      <w:pPr>
        <w:ind w:left="603" w:right="92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590EB9" w:rsidRDefault="00A579DB">
      <w:pPr>
        <w:spacing w:before="2" w:line="413" w:lineRule="exact"/>
        <w:ind w:left="603" w:right="465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2"/>
          <w:sz w:val="36"/>
        </w:rPr>
        <w:t xml:space="preserve"> </w:t>
      </w:r>
      <w:r>
        <w:rPr>
          <w:sz w:val="36"/>
        </w:rPr>
        <w:t>охране труда</w:t>
      </w:r>
      <w:r>
        <w:rPr>
          <w:spacing w:val="-1"/>
          <w:sz w:val="36"/>
        </w:rPr>
        <w:t xml:space="preserve"> </w:t>
      </w:r>
      <w:r>
        <w:rPr>
          <w:sz w:val="36"/>
        </w:rPr>
        <w:t xml:space="preserve">при работе с </w:t>
      </w:r>
      <w:r>
        <w:rPr>
          <w:spacing w:val="-2"/>
          <w:sz w:val="36"/>
        </w:rPr>
        <w:t>формальдегидом</w:t>
      </w:r>
    </w:p>
    <w:p w:rsidR="00590EB9" w:rsidRDefault="00A579DB">
      <w:pPr>
        <w:spacing w:line="413" w:lineRule="exact"/>
        <w:ind w:left="603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08.28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590EB9" w:rsidRDefault="00590EB9">
      <w:pPr>
        <w:pStyle w:val="a3"/>
        <w:rPr>
          <w:sz w:val="20"/>
        </w:rPr>
      </w:pPr>
    </w:p>
    <w:p w:rsidR="00590EB9" w:rsidRDefault="00590EB9">
      <w:pPr>
        <w:pStyle w:val="a3"/>
        <w:rPr>
          <w:sz w:val="20"/>
        </w:rPr>
      </w:pPr>
    </w:p>
    <w:p w:rsidR="00590EB9" w:rsidRDefault="00590EB9">
      <w:pPr>
        <w:pStyle w:val="a3"/>
        <w:rPr>
          <w:sz w:val="20"/>
        </w:rPr>
      </w:pPr>
    </w:p>
    <w:p w:rsidR="00590EB9" w:rsidRDefault="00590EB9">
      <w:pPr>
        <w:pStyle w:val="a3"/>
        <w:rPr>
          <w:sz w:val="20"/>
        </w:rPr>
      </w:pPr>
    </w:p>
    <w:p w:rsidR="00590EB9" w:rsidRDefault="00590EB9">
      <w:pPr>
        <w:pStyle w:val="a3"/>
        <w:rPr>
          <w:sz w:val="20"/>
        </w:rPr>
      </w:pPr>
    </w:p>
    <w:p w:rsidR="00590EB9" w:rsidRDefault="00590EB9">
      <w:pPr>
        <w:pStyle w:val="a3"/>
        <w:rPr>
          <w:sz w:val="20"/>
        </w:rPr>
      </w:pPr>
    </w:p>
    <w:p w:rsidR="00590EB9" w:rsidRDefault="00590EB9">
      <w:pPr>
        <w:pStyle w:val="a3"/>
        <w:rPr>
          <w:sz w:val="20"/>
        </w:rPr>
      </w:pPr>
    </w:p>
    <w:p w:rsidR="00590EB9" w:rsidRDefault="00590EB9">
      <w:pPr>
        <w:pStyle w:val="a3"/>
        <w:rPr>
          <w:sz w:val="20"/>
        </w:rPr>
      </w:pPr>
    </w:p>
    <w:p w:rsidR="00590EB9" w:rsidRDefault="00590EB9">
      <w:pPr>
        <w:pStyle w:val="a3"/>
        <w:rPr>
          <w:sz w:val="20"/>
        </w:rPr>
      </w:pPr>
    </w:p>
    <w:p w:rsidR="00590EB9" w:rsidRDefault="00590EB9">
      <w:pPr>
        <w:pStyle w:val="a3"/>
        <w:rPr>
          <w:sz w:val="20"/>
        </w:rPr>
      </w:pPr>
    </w:p>
    <w:p w:rsidR="00590EB9" w:rsidRDefault="00590EB9">
      <w:pPr>
        <w:pStyle w:val="a3"/>
        <w:rPr>
          <w:sz w:val="20"/>
        </w:rPr>
      </w:pPr>
    </w:p>
    <w:p w:rsidR="00590EB9" w:rsidRDefault="00590EB9">
      <w:pPr>
        <w:pStyle w:val="a3"/>
        <w:rPr>
          <w:sz w:val="20"/>
        </w:rPr>
      </w:pPr>
    </w:p>
    <w:p w:rsidR="00590EB9" w:rsidRDefault="00590EB9">
      <w:pPr>
        <w:pStyle w:val="a3"/>
        <w:rPr>
          <w:sz w:val="20"/>
        </w:rPr>
      </w:pPr>
    </w:p>
    <w:p w:rsidR="00590EB9" w:rsidRDefault="00590EB9">
      <w:pPr>
        <w:pStyle w:val="a3"/>
        <w:rPr>
          <w:sz w:val="20"/>
        </w:rPr>
      </w:pPr>
    </w:p>
    <w:p w:rsidR="00590EB9" w:rsidRDefault="00590EB9">
      <w:pPr>
        <w:pStyle w:val="a3"/>
        <w:rPr>
          <w:sz w:val="20"/>
        </w:rPr>
      </w:pPr>
    </w:p>
    <w:p w:rsidR="00590EB9" w:rsidRDefault="00590EB9">
      <w:pPr>
        <w:pStyle w:val="a3"/>
        <w:rPr>
          <w:sz w:val="20"/>
        </w:rPr>
      </w:pPr>
    </w:p>
    <w:p w:rsidR="00590EB9" w:rsidRDefault="00590EB9">
      <w:pPr>
        <w:pStyle w:val="a3"/>
        <w:rPr>
          <w:sz w:val="20"/>
        </w:rPr>
      </w:pPr>
    </w:p>
    <w:p w:rsidR="00590EB9" w:rsidRDefault="00590EB9">
      <w:pPr>
        <w:pStyle w:val="a3"/>
        <w:rPr>
          <w:sz w:val="20"/>
        </w:rPr>
      </w:pPr>
    </w:p>
    <w:p w:rsidR="00590EB9" w:rsidRDefault="00590EB9">
      <w:pPr>
        <w:pStyle w:val="a3"/>
        <w:spacing w:before="12"/>
        <w:rPr>
          <w:sz w:val="20"/>
        </w:rPr>
      </w:pPr>
      <w:bookmarkStart w:id="0" w:name="_GoBack"/>
      <w:bookmarkEnd w:id="0"/>
    </w:p>
    <w:p w:rsidR="00590EB9" w:rsidRDefault="00590EB9">
      <w:pPr>
        <w:pStyle w:val="a3"/>
        <w:rPr>
          <w:sz w:val="20"/>
        </w:rPr>
        <w:sectPr w:rsidR="00590EB9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590EB9" w:rsidRDefault="00A579DB">
      <w:pPr>
        <w:spacing w:before="72"/>
        <w:ind w:left="603" w:right="471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3169919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445C6" id="Graphic 5" o:spid="_x0000_s1026" style="position:absolute;margin-left:35.4pt;margin-top:249.6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3520439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5860F" id="Graphic 6" o:spid="_x0000_s1026" style="position:absolute;margin-left:35.4pt;margin-top:277.2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4396726</wp:posOffset>
                </wp:positionV>
                <wp:extent cx="7620" cy="1758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64FAC" id="Graphic 7" o:spid="_x0000_s1026" style="position:absolute;margin-left:35.4pt;margin-top:346.2pt;width:.6pt;height:13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spacing w:val="-2"/>
          <w:sz w:val="24"/>
        </w:rPr>
        <w:t>ИНСТРУКЦИЯ</w:t>
      </w:r>
    </w:p>
    <w:p w:rsidR="00590EB9" w:rsidRDefault="00A579DB">
      <w:pPr>
        <w:ind w:left="603" w:right="477"/>
        <w:jc w:val="center"/>
        <w:rPr>
          <w:b/>
          <w:sz w:val="24"/>
        </w:rPr>
      </w:pPr>
      <w:bookmarkStart w:id="2" w:name="по_охране_труда_при_работе_с_формальдеги"/>
      <w:bookmarkEnd w:id="2"/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формальдегидом</w:t>
      </w:r>
    </w:p>
    <w:p w:rsidR="00590EB9" w:rsidRDefault="00A579DB">
      <w:pPr>
        <w:pStyle w:val="a4"/>
        <w:numPr>
          <w:ilvl w:val="0"/>
          <w:numId w:val="1"/>
        </w:numPr>
        <w:tabs>
          <w:tab w:val="left" w:pos="524"/>
        </w:tabs>
        <w:spacing w:before="272"/>
        <w:ind w:left="140" w:right="2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инструкция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формальдегидом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содержит правила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техники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формальдегидом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 лаборанта кабинета химии.</w:t>
      </w:r>
    </w:p>
    <w:p w:rsidR="00590EB9" w:rsidRDefault="00A579DB">
      <w:pPr>
        <w:pStyle w:val="a4"/>
        <w:numPr>
          <w:ilvl w:val="0"/>
          <w:numId w:val="1"/>
        </w:numPr>
        <w:tabs>
          <w:tab w:val="left" w:pos="384"/>
        </w:tabs>
        <w:ind w:left="384" w:hanging="244"/>
        <w:jc w:val="both"/>
        <w:rPr>
          <w:sz w:val="24"/>
        </w:rPr>
      </w:pPr>
      <w:r>
        <w:rPr>
          <w:b/>
          <w:sz w:val="24"/>
        </w:rPr>
        <w:t>Формальдегид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практике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встречается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виде</w:t>
      </w:r>
      <w:r>
        <w:rPr>
          <w:spacing w:val="50"/>
          <w:sz w:val="24"/>
        </w:rPr>
        <w:t xml:space="preserve"> </w:t>
      </w:r>
      <w:r>
        <w:rPr>
          <w:sz w:val="24"/>
        </w:rPr>
        <w:t>35-40%-го</w:t>
      </w:r>
      <w:r>
        <w:rPr>
          <w:spacing w:val="48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раствора</w:t>
      </w:r>
    </w:p>
    <w:p w:rsidR="00590EB9" w:rsidRDefault="00A579DB">
      <w:pPr>
        <w:ind w:left="140"/>
        <w:jc w:val="both"/>
        <w:rPr>
          <w:sz w:val="24"/>
        </w:rPr>
      </w:pP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b/>
          <w:spacing w:val="-2"/>
          <w:sz w:val="24"/>
        </w:rPr>
        <w:t>формалина</w:t>
      </w:r>
      <w:r>
        <w:rPr>
          <w:spacing w:val="-2"/>
          <w:sz w:val="24"/>
        </w:rPr>
        <w:t>.</w:t>
      </w:r>
    </w:p>
    <w:p w:rsidR="00590EB9" w:rsidRDefault="00A579DB">
      <w:pPr>
        <w:pStyle w:val="a4"/>
        <w:numPr>
          <w:ilvl w:val="0"/>
          <w:numId w:val="1"/>
        </w:numPr>
        <w:tabs>
          <w:tab w:val="left" w:pos="400"/>
        </w:tabs>
        <w:ind w:left="140" w:right="3" w:firstLine="0"/>
        <w:jc w:val="both"/>
        <w:rPr>
          <w:sz w:val="24"/>
        </w:rPr>
      </w:pPr>
      <w:r>
        <w:rPr>
          <w:sz w:val="24"/>
        </w:rPr>
        <w:t>При комнатной температуре формалин выделяет газообразный формальдегид. Последний горюч и может образовывать с воздухом взрывоопасные смеси. В техническом продукте возможны примеси метилового спирта.</w:t>
      </w:r>
    </w:p>
    <w:p w:rsidR="00590EB9" w:rsidRDefault="00A579DB">
      <w:pPr>
        <w:pStyle w:val="a4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sz w:val="24"/>
        </w:rPr>
        <w:t>Формальдегид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общеядовитым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действием,</w:t>
      </w:r>
      <w:r>
        <w:rPr>
          <w:spacing w:val="-4"/>
          <w:sz w:val="24"/>
        </w:rPr>
        <w:t xml:space="preserve"> </w:t>
      </w:r>
      <w:r>
        <w:rPr>
          <w:sz w:val="24"/>
        </w:rPr>
        <w:t>поражает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 центральную нервную систему. Это — наркотик. В организм он проникает в виде паров и через кожу, вызывая конъюнктивит, насморк, бронхит и сильный отек кожи. Предельно допустимая концентрация формальдегида 1 мг/м3.</w:t>
      </w:r>
    </w:p>
    <w:p w:rsidR="00590EB9" w:rsidRDefault="00A579DB">
      <w:pPr>
        <w:pStyle w:val="a4"/>
        <w:numPr>
          <w:ilvl w:val="0"/>
          <w:numId w:val="1"/>
        </w:numPr>
        <w:tabs>
          <w:tab w:val="left" w:pos="380"/>
        </w:tabs>
        <w:ind w:left="140" w:right="7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Работать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водным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растворами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формальдегида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можно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только</w:t>
      </w:r>
      <w:r>
        <w:rPr>
          <w:color w:val="1B9CAB"/>
          <w:spacing w:val="-1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вытяжном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шкафу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кожу</w:t>
      </w:r>
      <w:r>
        <w:rPr>
          <w:spacing w:val="-15"/>
          <w:sz w:val="24"/>
        </w:rPr>
        <w:t xml:space="preserve"> </w:t>
      </w:r>
      <w:r>
        <w:rPr>
          <w:sz w:val="24"/>
        </w:rPr>
        <w:t>рук необходимо защищать перчатками.</w:t>
      </w:r>
    </w:p>
    <w:p w:rsidR="00590EB9" w:rsidRDefault="00A579DB">
      <w:pPr>
        <w:pStyle w:val="a4"/>
        <w:numPr>
          <w:ilvl w:val="0"/>
          <w:numId w:val="1"/>
        </w:numPr>
        <w:tabs>
          <w:tab w:val="left" w:pos="380"/>
        </w:tabs>
        <w:ind w:left="140" w:right="1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Первая помощь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отравлении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парами</w:t>
      </w:r>
      <w:r>
        <w:rPr>
          <w:color w:val="1B9CAB"/>
          <w:spacing w:val="-5"/>
          <w:sz w:val="24"/>
        </w:rPr>
        <w:t xml:space="preserve"> </w:t>
      </w:r>
      <w:r>
        <w:rPr>
          <w:sz w:val="24"/>
        </w:rPr>
        <w:t>— свежий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 и</w:t>
      </w:r>
      <w:r>
        <w:rPr>
          <w:spacing w:val="-1"/>
          <w:sz w:val="24"/>
        </w:rPr>
        <w:t xml:space="preserve"> </w:t>
      </w:r>
      <w:r>
        <w:rPr>
          <w:sz w:val="24"/>
        </w:rPr>
        <w:t>вдыхание нашатырного спирта для связывания избытка формальдегида в виде уротропина.</w:t>
      </w:r>
    </w:p>
    <w:p w:rsidR="00590EB9" w:rsidRDefault="00A579DB">
      <w:pPr>
        <w:pStyle w:val="a4"/>
        <w:numPr>
          <w:ilvl w:val="0"/>
          <w:numId w:val="1"/>
        </w:numPr>
        <w:tabs>
          <w:tab w:val="left" w:pos="404"/>
        </w:tabs>
        <w:ind w:left="140" w:right="4" w:firstLine="0"/>
        <w:jc w:val="both"/>
        <w:rPr>
          <w:sz w:val="24"/>
        </w:rPr>
      </w:pPr>
      <w:r>
        <w:rPr>
          <w:sz w:val="24"/>
        </w:rPr>
        <w:t>Глаза промывают чистой водой или физиологическим раствором. При попадании внутрь желудок промывают 3%-м раствором питьевой соды. С кожи смывают водой или 5%-м раствором аммиака.</w:t>
      </w:r>
    </w:p>
    <w:p w:rsidR="00590EB9" w:rsidRDefault="00A579DB">
      <w:pPr>
        <w:pStyle w:val="a4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sz w:val="24"/>
        </w:rPr>
        <w:t>Учащимся для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разбавленные растворы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формалина.</w:t>
      </w:r>
      <w:r>
        <w:rPr>
          <w:spacing w:val="-1"/>
          <w:sz w:val="24"/>
        </w:rPr>
        <w:t xml:space="preserve"> </w:t>
      </w:r>
      <w:r>
        <w:rPr>
          <w:color w:val="1B9CAB"/>
          <w:sz w:val="24"/>
          <w:u w:val="single" w:color="1B9CAB"/>
        </w:rPr>
        <w:t xml:space="preserve">Группа хранения </w:t>
      </w:r>
      <w:r>
        <w:rPr>
          <w:color w:val="1B9CAB"/>
          <w:sz w:val="24"/>
          <w:u w:val="single" w:color="1B9CAB"/>
        </w:rPr>
        <w:t>№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4.</w:t>
      </w:r>
      <w:r>
        <w:rPr>
          <w:color w:val="1B9CAB"/>
          <w:sz w:val="24"/>
        </w:rPr>
        <w:t xml:space="preserve"> </w:t>
      </w:r>
      <w:r>
        <w:rPr>
          <w:sz w:val="24"/>
        </w:rPr>
        <w:t xml:space="preserve">При выполнении опытов с хлоридами учителю и лаборанту необходимо строго придерживаться </w:t>
      </w:r>
      <w:hyperlink r:id="rId7">
        <w:r>
          <w:rPr>
            <w:sz w:val="24"/>
          </w:rPr>
          <w:t>инструкции по охране труда при работе с хлоридами</w:t>
        </w:r>
      </w:hyperlink>
      <w:r>
        <w:rPr>
          <w:sz w:val="24"/>
        </w:rPr>
        <w:t xml:space="preserve"> в кабинете химии.</w:t>
      </w:r>
    </w:p>
    <w:sectPr w:rsidR="00590EB9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7623"/>
    <w:multiLevelType w:val="hybridMultilevel"/>
    <w:tmpl w:val="C060B632"/>
    <w:lvl w:ilvl="0" w:tplc="0EF8A9AE">
      <w:start w:val="1"/>
      <w:numFmt w:val="decimal"/>
      <w:lvlText w:val="%1."/>
      <w:lvlJc w:val="left"/>
      <w:pPr>
        <w:ind w:left="141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664598">
      <w:numFmt w:val="bullet"/>
      <w:lvlText w:val="•"/>
      <w:lvlJc w:val="left"/>
      <w:pPr>
        <w:ind w:left="1104" w:hanging="384"/>
      </w:pPr>
      <w:rPr>
        <w:rFonts w:hint="default"/>
        <w:lang w:val="ru-RU" w:eastAsia="en-US" w:bidi="ar-SA"/>
      </w:rPr>
    </w:lvl>
    <w:lvl w:ilvl="2" w:tplc="4D425914">
      <w:numFmt w:val="bullet"/>
      <w:lvlText w:val="•"/>
      <w:lvlJc w:val="left"/>
      <w:pPr>
        <w:ind w:left="2068" w:hanging="384"/>
      </w:pPr>
      <w:rPr>
        <w:rFonts w:hint="default"/>
        <w:lang w:val="ru-RU" w:eastAsia="en-US" w:bidi="ar-SA"/>
      </w:rPr>
    </w:lvl>
    <w:lvl w:ilvl="3" w:tplc="B79C70DC">
      <w:numFmt w:val="bullet"/>
      <w:lvlText w:val="•"/>
      <w:lvlJc w:val="left"/>
      <w:pPr>
        <w:ind w:left="3032" w:hanging="384"/>
      </w:pPr>
      <w:rPr>
        <w:rFonts w:hint="default"/>
        <w:lang w:val="ru-RU" w:eastAsia="en-US" w:bidi="ar-SA"/>
      </w:rPr>
    </w:lvl>
    <w:lvl w:ilvl="4" w:tplc="37F87336">
      <w:numFmt w:val="bullet"/>
      <w:lvlText w:val="•"/>
      <w:lvlJc w:val="left"/>
      <w:pPr>
        <w:ind w:left="3997" w:hanging="384"/>
      </w:pPr>
      <w:rPr>
        <w:rFonts w:hint="default"/>
        <w:lang w:val="ru-RU" w:eastAsia="en-US" w:bidi="ar-SA"/>
      </w:rPr>
    </w:lvl>
    <w:lvl w:ilvl="5" w:tplc="797ADDCA">
      <w:numFmt w:val="bullet"/>
      <w:lvlText w:val="•"/>
      <w:lvlJc w:val="left"/>
      <w:pPr>
        <w:ind w:left="4961" w:hanging="384"/>
      </w:pPr>
      <w:rPr>
        <w:rFonts w:hint="default"/>
        <w:lang w:val="ru-RU" w:eastAsia="en-US" w:bidi="ar-SA"/>
      </w:rPr>
    </w:lvl>
    <w:lvl w:ilvl="6" w:tplc="3274D290">
      <w:numFmt w:val="bullet"/>
      <w:lvlText w:val="•"/>
      <w:lvlJc w:val="left"/>
      <w:pPr>
        <w:ind w:left="5925" w:hanging="384"/>
      </w:pPr>
      <w:rPr>
        <w:rFonts w:hint="default"/>
        <w:lang w:val="ru-RU" w:eastAsia="en-US" w:bidi="ar-SA"/>
      </w:rPr>
    </w:lvl>
    <w:lvl w:ilvl="7" w:tplc="752A4232">
      <w:numFmt w:val="bullet"/>
      <w:lvlText w:val="•"/>
      <w:lvlJc w:val="left"/>
      <w:pPr>
        <w:ind w:left="6890" w:hanging="384"/>
      </w:pPr>
      <w:rPr>
        <w:rFonts w:hint="default"/>
        <w:lang w:val="ru-RU" w:eastAsia="en-US" w:bidi="ar-SA"/>
      </w:rPr>
    </w:lvl>
    <w:lvl w:ilvl="8" w:tplc="00CCE6C6">
      <w:numFmt w:val="bullet"/>
      <w:lvlText w:val="•"/>
      <w:lvlJc w:val="left"/>
      <w:pPr>
        <w:ind w:left="7854" w:hanging="3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0EB9"/>
    <w:rsid w:val="00590EB9"/>
    <w:rsid w:val="00A5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C8DA"/>
  <w15:docId w15:val="{0DD2DB86-E81C-438B-939D-7E282E6C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2024-12-18T09:57:00Z</dcterms:created>
  <dcterms:modified xsi:type="dcterms:W3CDTF">2024-12-19T03:23:00Z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D:20220216075538</vt:lpwstr>
  </property>
</Properties>
</file>