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02" w:rsidRDefault="00DF7A02">
      <w:pPr>
        <w:pStyle w:val="a3"/>
        <w:ind w:left="751"/>
        <w:rPr>
          <w:sz w:val="20"/>
        </w:rPr>
      </w:pPr>
    </w:p>
    <w:p w:rsidR="00092E1D" w:rsidRDefault="00092E1D" w:rsidP="00092E1D">
      <w:pPr>
        <w:pStyle w:val="a3"/>
        <w:ind w:left="470"/>
        <w:rPr>
          <w:sz w:val="20"/>
        </w:rPr>
      </w:pPr>
    </w:p>
    <w:p w:rsidR="00092E1D" w:rsidRDefault="00092E1D" w:rsidP="00092E1D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1D" w:rsidRDefault="00092E1D" w:rsidP="00092E1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92E1D" w:rsidRDefault="00092E1D" w:rsidP="00092E1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092E1D" w:rsidRDefault="00092E1D" w:rsidP="00092E1D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092E1D" w:rsidRDefault="00092E1D" w:rsidP="00092E1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092E1D" w:rsidRDefault="00092E1D" w:rsidP="00092E1D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092E1D" w:rsidRPr="00092E1D" w:rsidRDefault="00092E1D" w:rsidP="00092E1D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092E1D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092E1D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092E1D">
        <w:rPr>
          <w:sz w:val="24"/>
          <w:szCs w:val="24"/>
          <w:lang w:val="en-US" w:eastAsia="ru-RU"/>
        </w:rPr>
        <w:t>:</w:t>
      </w:r>
      <w:r w:rsidRPr="00092E1D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092E1D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092E1D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092E1D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092E1D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092E1D" w:rsidRDefault="00092E1D" w:rsidP="00092E1D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092E1D" w:rsidRDefault="00092E1D" w:rsidP="00092E1D">
      <w:pPr>
        <w:spacing w:before="91"/>
        <w:ind w:firstLine="708"/>
        <w:jc w:val="both"/>
        <w:rPr>
          <w:sz w:val="24"/>
          <w:szCs w:val="24"/>
        </w:rPr>
      </w:pPr>
    </w:p>
    <w:p w:rsidR="00092E1D" w:rsidRDefault="00092E1D" w:rsidP="00092E1D">
      <w:pPr>
        <w:spacing w:before="91"/>
        <w:ind w:firstLine="708"/>
        <w:jc w:val="both"/>
        <w:rPr>
          <w:sz w:val="24"/>
          <w:szCs w:val="24"/>
        </w:rPr>
      </w:pPr>
    </w:p>
    <w:p w:rsidR="00092E1D" w:rsidRDefault="00092E1D" w:rsidP="00092E1D">
      <w:pPr>
        <w:spacing w:before="91"/>
        <w:ind w:firstLine="708"/>
        <w:jc w:val="both"/>
        <w:rPr>
          <w:sz w:val="24"/>
          <w:szCs w:val="24"/>
        </w:rPr>
      </w:pPr>
    </w:p>
    <w:p w:rsidR="00092E1D" w:rsidRDefault="00092E1D" w:rsidP="00092E1D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092E1D" w:rsidTr="00643B9B">
        <w:trPr>
          <w:trHeight w:val="1820"/>
        </w:trPr>
        <w:tc>
          <w:tcPr>
            <w:tcW w:w="4253" w:type="dxa"/>
            <w:hideMark/>
          </w:tcPr>
          <w:p w:rsidR="00092E1D" w:rsidRPr="00ED69E8" w:rsidRDefault="00092E1D" w:rsidP="00643B9B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092E1D" w:rsidRPr="00ED69E8" w:rsidRDefault="00092E1D" w:rsidP="00643B9B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092E1D" w:rsidRPr="00ED69E8" w:rsidRDefault="00092E1D" w:rsidP="00643B9B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092E1D" w:rsidRPr="00ED69E8" w:rsidRDefault="00092E1D" w:rsidP="00643B9B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092E1D" w:rsidRDefault="00092E1D" w:rsidP="00643B9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092E1D" w:rsidRDefault="00092E1D" w:rsidP="00643B9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DF7A02" w:rsidRDefault="00DF7A02">
      <w:pPr>
        <w:pStyle w:val="a3"/>
        <w:rPr>
          <w:sz w:val="36"/>
        </w:rPr>
      </w:pPr>
    </w:p>
    <w:p w:rsidR="00DF7A02" w:rsidRDefault="00DF7A02">
      <w:pPr>
        <w:pStyle w:val="a3"/>
        <w:rPr>
          <w:sz w:val="36"/>
        </w:rPr>
      </w:pPr>
    </w:p>
    <w:p w:rsidR="00DF7A02" w:rsidRDefault="00DF7A02">
      <w:pPr>
        <w:pStyle w:val="a3"/>
        <w:rPr>
          <w:sz w:val="36"/>
        </w:rPr>
      </w:pPr>
    </w:p>
    <w:p w:rsidR="00DF7A02" w:rsidRDefault="00DF7A02">
      <w:pPr>
        <w:pStyle w:val="a3"/>
        <w:rPr>
          <w:sz w:val="36"/>
        </w:rPr>
      </w:pPr>
    </w:p>
    <w:p w:rsidR="00DF7A02" w:rsidRDefault="00DF7A02">
      <w:pPr>
        <w:pStyle w:val="a3"/>
        <w:spacing w:before="348"/>
        <w:rPr>
          <w:sz w:val="36"/>
        </w:rPr>
      </w:pPr>
    </w:p>
    <w:p w:rsidR="00DF7A02" w:rsidRDefault="00092E1D">
      <w:pPr>
        <w:ind w:left="1360" w:right="566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DF7A02" w:rsidRDefault="00092E1D">
      <w:pPr>
        <w:spacing w:before="5" w:line="237" w:lineRule="auto"/>
        <w:ind w:left="983" w:right="566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2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12"/>
          <w:sz w:val="36"/>
        </w:rPr>
        <w:t xml:space="preserve"> </w:t>
      </w:r>
      <w:r>
        <w:rPr>
          <w:sz w:val="36"/>
        </w:rPr>
        <w:t>труда</w:t>
      </w:r>
      <w:r>
        <w:rPr>
          <w:spacing w:val="-12"/>
          <w:sz w:val="36"/>
        </w:rPr>
        <w:t xml:space="preserve"> </w:t>
      </w:r>
      <w:r>
        <w:rPr>
          <w:sz w:val="36"/>
        </w:rPr>
        <w:t>при</w:t>
      </w:r>
      <w:r>
        <w:rPr>
          <w:spacing w:val="-13"/>
          <w:sz w:val="36"/>
        </w:rPr>
        <w:t xml:space="preserve"> </w:t>
      </w:r>
      <w:r>
        <w:rPr>
          <w:sz w:val="36"/>
        </w:rPr>
        <w:t>работе</w:t>
      </w:r>
      <w:r>
        <w:rPr>
          <w:spacing w:val="-12"/>
          <w:sz w:val="36"/>
        </w:rPr>
        <w:t xml:space="preserve"> </w:t>
      </w:r>
      <w:r>
        <w:rPr>
          <w:sz w:val="36"/>
        </w:rPr>
        <w:t>со</w:t>
      </w:r>
      <w:r>
        <w:rPr>
          <w:spacing w:val="-12"/>
          <w:sz w:val="36"/>
        </w:rPr>
        <w:t xml:space="preserve"> </w:t>
      </w:r>
      <w:r>
        <w:rPr>
          <w:sz w:val="36"/>
        </w:rPr>
        <w:t xml:space="preserve">стеклянной </w:t>
      </w:r>
      <w:bookmarkStart w:id="0" w:name="лабораторной_посудой"/>
      <w:bookmarkEnd w:id="0"/>
      <w:r>
        <w:rPr>
          <w:sz w:val="36"/>
        </w:rPr>
        <w:t>лабораторной посудой</w:t>
      </w:r>
    </w:p>
    <w:p w:rsidR="00DF7A02" w:rsidRDefault="00092E1D">
      <w:pPr>
        <w:spacing w:before="5"/>
        <w:ind w:left="1452" w:right="56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08.07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rPr>
          <w:sz w:val="20"/>
        </w:rPr>
      </w:pPr>
    </w:p>
    <w:p w:rsidR="00DF7A02" w:rsidRDefault="00DF7A02">
      <w:pPr>
        <w:pStyle w:val="a3"/>
        <w:spacing w:before="56"/>
        <w:rPr>
          <w:sz w:val="20"/>
        </w:rPr>
      </w:pPr>
      <w:bookmarkStart w:id="1" w:name="_GoBack"/>
      <w:bookmarkEnd w:id="1"/>
    </w:p>
    <w:p w:rsidR="00DF7A02" w:rsidRDefault="00DF7A02">
      <w:pPr>
        <w:pStyle w:val="a3"/>
        <w:rPr>
          <w:sz w:val="20"/>
        </w:rPr>
        <w:sectPr w:rsidR="00DF7A02">
          <w:type w:val="continuous"/>
          <w:pgSz w:w="11910" w:h="16840"/>
          <w:pgMar w:top="840" w:right="850" w:bottom="280" w:left="992" w:header="720" w:footer="720" w:gutter="0"/>
          <w:cols w:space="720"/>
        </w:sectPr>
      </w:pPr>
    </w:p>
    <w:p w:rsidR="00DF7A02" w:rsidRDefault="00092E1D">
      <w:pPr>
        <w:spacing w:before="72"/>
        <w:ind w:left="983" w:right="56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9827247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F9B38" id="Graphic 5" o:spid="_x0000_s1026" style="position:absolute;margin-left:35.4pt;margin-top:773.8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2" w:name="ИНСТРУКЦИЯ"/>
      <w:bookmarkEnd w:id="2"/>
      <w:r>
        <w:rPr>
          <w:b/>
          <w:color w:val="2D2D2D"/>
          <w:spacing w:val="-2"/>
          <w:sz w:val="24"/>
        </w:rPr>
        <w:t>ИНСТРУКЦИЯ</w:t>
      </w:r>
    </w:p>
    <w:p w:rsidR="00DF7A02" w:rsidRDefault="00092E1D">
      <w:pPr>
        <w:ind w:left="1037" w:right="566"/>
        <w:jc w:val="center"/>
        <w:rPr>
          <w:b/>
          <w:sz w:val="24"/>
        </w:rPr>
      </w:pPr>
      <w:bookmarkStart w:id="3" w:name="по_охране_труда_при_работе_со_стеклянной"/>
      <w:bookmarkEnd w:id="3"/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со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стеклянной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лабораторной</w:t>
      </w:r>
      <w:r>
        <w:rPr>
          <w:b/>
          <w:color w:val="2D2D2D"/>
          <w:spacing w:val="-2"/>
          <w:sz w:val="24"/>
        </w:rPr>
        <w:t xml:space="preserve"> посудой</w:t>
      </w:r>
    </w:p>
    <w:p w:rsidR="00DF7A02" w:rsidRDefault="00DF7A02">
      <w:pPr>
        <w:pStyle w:val="a3"/>
        <w:rPr>
          <w:b/>
        </w:rPr>
      </w:pPr>
    </w:p>
    <w:p w:rsidR="00DF7A02" w:rsidRDefault="00092E1D">
      <w:pPr>
        <w:pStyle w:val="a4"/>
        <w:numPr>
          <w:ilvl w:val="0"/>
          <w:numId w:val="2"/>
        </w:numPr>
        <w:tabs>
          <w:tab w:val="left" w:pos="663"/>
        </w:tabs>
        <w:spacing w:line="274" w:lineRule="exact"/>
        <w:jc w:val="both"/>
        <w:rPr>
          <w:b/>
          <w:sz w:val="24"/>
        </w:rPr>
      </w:pPr>
      <w:bookmarkStart w:id="4" w:name="1._Общие_требования_безопасности_при_раб"/>
      <w:bookmarkEnd w:id="4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со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стеклянной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лабораторной</w:t>
      </w:r>
      <w:r>
        <w:rPr>
          <w:b/>
          <w:color w:val="2D2D2D"/>
          <w:spacing w:val="-2"/>
          <w:sz w:val="24"/>
        </w:rPr>
        <w:t xml:space="preserve"> посудой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63"/>
        </w:tabs>
        <w:ind w:right="2" w:firstLine="0"/>
        <w:jc w:val="both"/>
        <w:rPr>
          <w:sz w:val="24"/>
        </w:rPr>
      </w:pPr>
      <w:r>
        <w:rPr>
          <w:color w:val="2D2D2D"/>
          <w:sz w:val="24"/>
        </w:rPr>
        <w:t>К практическим работам со стеклянной лабораторной посудой и другими изделиями из стекла допускаются учащиеся, знающие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инструкцию по охране труда при работе со стеклянной лабораторной посудой</w:t>
      </w:r>
      <w:r>
        <w:rPr>
          <w:color w:val="2D2D2D"/>
          <w:sz w:val="24"/>
        </w:rPr>
        <w:t>, прошедшие инструктаж по безопасным методам работы.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59"/>
        </w:tabs>
        <w:ind w:firstLine="0"/>
        <w:rPr>
          <w:sz w:val="24"/>
        </w:rPr>
      </w:pPr>
      <w:r>
        <w:rPr>
          <w:color w:val="2D2D2D"/>
          <w:sz w:val="24"/>
        </w:rPr>
        <w:t>Проведение инструктажа и проверка знаний проходит в границах учебной программы и оформляется в журнале регистрации инструктажей.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951"/>
        </w:tabs>
        <w:ind w:right="3" w:firstLine="0"/>
        <w:rPr>
          <w:sz w:val="24"/>
        </w:rPr>
      </w:pPr>
      <w:r>
        <w:rPr>
          <w:color w:val="2D2D2D"/>
          <w:sz w:val="24"/>
        </w:rPr>
        <w:t>Выполнение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тем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учащимся,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выполняют пр</w:t>
      </w:r>
      <w:r>
        <w:rPr>
          <w:color w:val="2D2D2D"/>
          <w:sz w:val="24"/>
        </w:rPr>
        <w:t>актические работы по химии, физики, биологии.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связанные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заданием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указаниями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учителя,</w:t>
      </w:r>
      <w:r>
        <w:rPr>
          <w:color w:val="2D2D2D"/>
          <w:spacing w:val="-2"/>
          <w:sz w:val="24"/>
        </w:rPr>
        <w:t xml:space="preserve"> запрещается.</w:t>
      </w:r>
    </w:p>
    <w:p w:rsidR="00DF7A02" w:rsidRDefault="00092E1D">
      <w:pPr>
        <w:pStyle w:val="a4"/>
        <w:numPr>
          <w:ilvl w:val="0"/>
          <w:numId w:val="2"/>
        </w:numPr>
        <w:tabs>
          <w:tab w:val="left" w:pos="658"/>
        </w:tabs>
        <w:spacing w:before="2"/>
        <w:ind w:left="423" w:right="7" w:firstLine="0"/>
        <w:rPr>
          <w:b/>
          <w:sz w:val="24"/>
        </w:rPr>
      </w:pPr>
      <w:bookmarkStart w:id="5" w:name="2._Требования_безопасности_перед_началом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работы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со</w:t>
      </w:r>
      <w:r>
        <w:rPr>
          <w:b/>
          <w:color w:val="2D2D2D"/>
          <w:spacing w:val="-12"/>
          <w:sz w:val="24"/>
        </w:rPr>
        <w:t xml:space="preserve"> </w:t>
      </w:r>
      <w:r>
        <w:rPr>
          <w:b/>
          <w:color w:val="2D2D2D"/>
          <w:sz w:val="24"/>
        </w:rPr>
        <w:t>стеклянной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лабораторной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посудой во время практических занятий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spacing w:line="272" w:lineRule="exact"/>
        <w:ind w:left="843" w:hanging="420"/>
        <w:rPr>
          <w:sz w:val="24"/>
        </w:rPr>
      </w:pPr>
      <w:r>
        <w:rPr>
          <w:color w:val="2D2D2D"/>
          <w:sz w:val="24"/>
        </w:rPr>
        <w:t>Освободите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ненужных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материалов.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935"/>
        </w:tabs>
        <w:ind w:firstLine="0"/>
        <w:rPr>
          <w:sz w:val="24"/>
        </w:rPr>
      </w:pPr>
      <w:r>
        <w:rPr>
          <w:color w:val="2D2D2D"/>
          <w:sz w:val="24"/>
        </w:rPr>
        <w:t>Четко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определите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данной практической работы.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Проверьте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надежность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посуды,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 xml:space="preserve"> целостность.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Начинайте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задание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учителя.</w:t>
      </w:r>
    </w:p>
    <w:p w:rsidR="00DF7A02" w:rsidRDefault="00092E1D">
      <w:pPr>
        <w:pStyle w:val="a4"/>
        <w:numPr>
          <w:ilvl w:val="0"/>
          <w:numId w:val="2"/>
        </w:numPr>
        <w:tabs>
          <w:tab w:val="left" w:pos="663"/>
        </w:tabs>
        <w:spacing w:before="4" w:line="274" w:lineRule="exact"/>
        <w:rPr>
          <w:b/>
          <w:sz w:val="24"/>
        </w:rPr>
      </w:pPr>
      <w:bookmarkStart w:id="6" w:name="3._Требования_безопасности_во_время_рабо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работы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с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лабораторным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стеклом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67"/>
        </w:tabs>
        <w:ind w:right="1" w:firstLine="0"/>
        <w:jc w:val="both"/>
        <w:rPr>
          <w:sz w:val="24"/>
        </w:rPr>
      </w:pPr>
      <w:r>
        <w:rPr>
          <w:color w:val="2D2D2D"/>
          <w:sz w:val="24"/>
        </w:rPr>
        <w:t>Нагревая жидкость в пробирке или колбе, необходимо крепить ее так, чтобы отверстие пробирки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горлышко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колбы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были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направлены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себя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соседей,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сосуд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наполняют жидкостью не более, чем на треть объема. В течение всего процесса нагревания запрещается наклоняться над сосудом и заглядывать в него.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95"/>
        </w:tabs>
        <w:ind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При нагревании химических веществ в пробирке или колбе запрещается держать их руками, необходимо предварительно закрепить их в держателе для пробирок или лапке </w:t>
      </w:r>
      <w:r>
        <w:rPr>
          <w:color w:val="2D2D2D"/>
          <w:spacing w:val="-2"/>
          <w:sz w:val="24"/>
        </w:rPr>
        <w:t>штатива.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51"/>
        </w:tabs>
        <w:ind w:right="4" w:firstLine="0"/>
        <w:jc w:val="both"/>
        <w:rPr>
          <w:sz w:val="24"/>
        </w:rPr>
      </w:pPr>
      <w:r>
        <w:rPr>
          <w:color w:val="2D2D2D"/>
          <w:sz w:val="24"/>
        </w:rPr>
        <w:t xml:space="preserve">Закрывать тонкостенный сосуд резиновой пробкой необходимо держа сосуд за верхнюю часть </w:t>
      </w:r>
      <w:r>
        <w:rPr>
          <w:color w:val="2D2D2D"/>
          <w:sz w:val="24"/>
        </w:rPr>
        <w:t>горлышка и легонько покручивать пробку, руки при этом защищают полотенцем.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51"/>
        </w:tabs>
        <w:ind w:right="4" w:firstLine="0"/>
        <w:jc w:val="both"/>
        <w:rPr>
          <w:sz w:val="24"/>
        </w:rPr>
      </w:pPr>
      <w:r>
        <w:rPr>
          <w:color w:val="2D2D2D"/>
          <w:sz w:val="24"/>
        </w:rPr>
        <w:t>Нельзя нагревать на пламени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горелки или спиртовки - фильтруемые воронки, цилиндры, разные мензурки, толстостенную посуду (кристаллизаторы, чашки Петри, эксикаторы).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931"/>
        </w:tabs>
        <w:ind w:right="2" w:firstLine="0"/>
        <w:jc w:val="both"/>
        <w:rPr>
          <w:sz w:val="24"/>
        </w:rPr>
      </w:pPr>
      <w:r>
        <w:rPr>
          <w:color w:val="2D2D2D"/>
          <w:sz w:val="24"/>
        </w:rPr>
        <w:t>При разламывании</w:t>
      </w:r>
      <w:r>
        <w:rPr>
          <w:color w:val="2D2D2D"/>
          <w:sz w:val="24"/>
        </w:rPr>
        <w:t xml:space="preserve"> надрезанных стеклянных трубочек или палочек надо пытаться разламывать их так, будто разрываешь трубочку, чтобы не порезать руку краями стекла.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63"/>
        </w:tabs>
        <w:ind w:firstLine="0"/>
        <w:jc w:val="both"/>
        <w:rPr>
          <w:sz w:val="24"/>
        </w:rPr>
      </w:pPr>
      <w:r>
        <w:rPr>
          <w:color w:val="2D2D2D"/>
          <w:sz w:val="24"/>
        </w:rPr>
        <w:t>Во время мытья стеклянной посуды надо помнить, что стекло хрупкое, легко ломается, бьется и трескается от ударов</w:t>
      </w:r>
      <w:r>
        <w:rPr>
          <w:color w:val="2D2D2D"/>
          <w:sz w:val="24"/>
        </w:rPr>
        <w:t xml:space="preserve"> и резкого изменения температуры. Мыть посуду "ершами" нужно осторожно, не стуча дно пробирки, чтобы его не разбить.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927"/>
        </w:tabs>
        <w:ind w:right="5" w:firstLine="0"/>
        <w:jc w:val="both"/>
        <w:rPr>
          <w:sz w:val="24"/>
        </w:rPr>
      </w:pPr>
      <w:r>
        <w:rPr>
          <w:color w:val="2D2D2D"/>
          <w:sz w:val="24"/>
        </w:rPr>
        <w:t xml:space="preserve">Для предостережения пореза рук концы стеклянных трубочек и палочек, которые используются для размешивания растворов и других целей, должны </w:t>
      </w:r>
      <w:r>
        <w:rPr>
          <w:color w:val="2D2D2D"/>
          <w:sz w:val="24"/>
        </w:rPr>
        <w:t>быть слегка оплавлены.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63"/>
        </w:tabs>
        <w:ind w:right="1" w:firstLine="0"/>
        <w:jc w:val="both"/>
        <w:rPr>
          <w:sz w:val="24"/>
        </w:rPr>
      </w:pPr>
      <w:r>
        <w:rPr>
          <w:color w:val="2D2D2D"/>
          <w:sz w:val="24"/>
        </w:rPr>
        <w:t>Запрещается пользоваться стеклянной посудой или приборами, которые имеют хотя бы небольшие трещины или сколотые края.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91"/>
        </w:tabs>
        <w:ind w:firstLine="0"/>
        <w:jc w:val="both"/>
        <w:rPr>
          <w:sz w:val="24"/>
        </w:rPr>
      </w:pPr>
      <w:r>
        <w:rPr>
          <w:color w:val="2D2D2D"/>
          <w:sz w:val="24"/>
        </w:rPr>
        <w:t>Запрещается нагревать пробирку только снизу, старайтесь равномерно нагревать всю пробирку, все ее содержимое.</w:t>
      </w:r>
    </w:p>
    <w:p w:rsidR="00DF7A02" w:rsidRDefault="00092E1D">
      <w:pPr>
        <w:pStyle w:val="a4"/>
        <w:numPr>
          <w:ilvl w:val="0"/>
          <w:numId w:val="2"/>
        </w:numPr>
        <w:tabs>
          <w:tab w:val="left" w:pos="747"/>
        </w:tabs>
        <w:spacing w:before="5" w:line="237" w:lineRule="auto"/>
        <w:ind w:left="423" w:right="9" w:firstLine="0"/>
        <w:jc w:val="both"/>
        <w:rPr>
          <w:b/>
          <w:sz w:val="24"/>
        </w:rPr>
      </w:pPr>
      <w:bookmarkStart w:id="7" w:name="4._Требования_безопасности_после_окончан"/>
      <w:bookmarkEnd w:id="7"/>
      <w:r>
        <w:rPr>
          <w:b/>
          <w:color w:val="2D2D2D"/>
          <w:sz w:val="24"/>
        </w:rPr>
        <w:t>Требо</w:t>
      </w:r>
      <w:r>
        <w:rPr>
          <w:b/>
          <w:color w:val="2D2D2D"/>
          <w:sz w:val="24"/>
        </w:rPr>
        <w:t xml:space="preserve">вания безопасности после окончания работы со стеклянной лабораторной </w:t>
      </w:r>
      <w:r>
        <w:rPr>
          <w:b/>
          <w:color w:val="2D2D2D"/>
          <w:spacing w:val="-2"/>
          <w:sz w:val="24"/>
        </w:rPr>
        <w:t>посудой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spacing w:line="271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Сдайте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лабораторное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лаборанту.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Приведите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место.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вымойте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мылом.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указанию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учителя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покиньте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кабинет.</w:t>
      </w:r>
    </w:p>
    <w:p w:rsidR="00DF7A02" w:rsidRDefault="00092E1D">
      <w:pPr>
        <w:pStyle w:val="a4"/>
        <w:numPr>
          <w:ilvl w:val="0"/>
          <w:numId w:val="2"/>
        </w:numPr>
        <w:tabs>
          <w:tab w:val="left" w:pos="658"/>
        </w:tabs>
        <w:spacing w:before="4"/>
        <w:ind w:left="423" w:right="8" w:firstLine="0"/>
        <w:rPr>
          <w:b/>
          <w:sz w:val="24"/>
        </w:rPr>
      </w:pPr>
      <w:bookmarkStart w:id="8" w:name="5._Требования_безопасности_в_аварийных_с"/>
      <w:bookmarkEnd w:id="8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безопасности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ситуациях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со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стеклянной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посудой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в кабинетах химии, биологии и физики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91"/>
        </w:tabs>
        <w:ind w:right="1" w:firstLine="0"/>
        <w:jc w:val="both"/>
        <w:rPr>
          <w:sz w:val="24"/>
        </w:rPr>
      </w:pPr>
      <w:r>
        <w:rPr>
          <w:color w:val="2D2D2D"/>
          <w:sz w:val="24"/>
        </w:rPr>
        <w:t xml:space="preserve">При незначительных порезах рану обработайте йодом и наложите марлевую повязку (бинт), которая защитит рану от микробов и будет способствовать быстрому обращению </w:t>
      </w:r>
      <w:r>
        <w:rPr>
          <w:color w:val="2D2D2D"/>
          <w:spacing w:val="-2"/>
          <w:sz w:val="24"/>
        </w:rPr>
        <w:t>крови.</w:t>
      </w:r>
    </w:p>
    <w:p w:rsidR="00DF7A02" w:rsidRDefault="00092E1D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случае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пореза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стеклом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или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другим </w:t>
      </w:r>
      <w:r>
        <w:rPr>
          <w:color w:val="1B9CAB"/>
          <w:spacing w:val="-2"/>
          <w:sz w:val="24"/>
          <w:u w:val="single" w:color="1B9CAB"/>
        </w:rPr>
        <w:t>предметом:</w:t>
      </w:r>
    </w:p>
    <w:p w:rsidR="00DF7A02" w:rsidRDefault="00DF7A02">
      <w:pPr>
        <w:pStyle w:val="a4"/>
        <w:rPr>
          <w:sz w:val="24"/>
        </w:rPr>
        <w:sectPr w:rsidR="00DF7A02">
          <w:pgSz w:w="11910" w:h="16840"/>
          <w:pgMar w:top="760" w:right="850" w:bottom="280" w:left="992" w:header="720" w:footer="720" w:gutter="0"/>
          <w:cols w:space="720"/>
        </w:sectPr>
      </w:pPr>
    </w:p>
    <w:p w:rsidR="00DF7A02" w:rsidRDefault="00092E1D">
      <w:pPr>
        <w:pStyle w:val="a4"/>
        <w:numPr>
          <w:ilvl w:val="0"/>
          <w:numId w:val="1"/>
        </w:numPr>
        <w:tabs>
          <w:tab w:val="left" w:pos="423"/>
        </w:tabs>
        <w:spacing w:before="68"/>
        <w:ind w:left="423" w:right="3"/>
        <w:rPr>
          <w:sz w:val="24"/>
        </w:rPr>
      </w:pPr>
      <w:r>
        <w:rPr>
          <w:color w:val="2D2D2D"/>
          <w:sz w:val="24"/>
        </w:rPr>
        <w:lastRenderedPageBreak/>
        <w:t>рану промыть большим количеством дистиллированной воды или тампоном, смоченным в этиловом спирте;</w:t>
      </w:r>
    </w:p>
    <w:p w:rsidR="00DF7A02" w:rsidRDefault="00092E1D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осторожно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вынуть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осколки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повторно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промыть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рану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этиловым</w:t>
      </w:r>
      <w:r>
        <w:rPr>
          <w:color w:val="2D2D2D"/>
          <w:spacing w:val="-2"/>
          <w:sz w:val="24"/>
        </w:rPr>
        <w:t xml:space="preserve"> спиртом.</w:t>
      </w:r>
    </w:p>
    <w:p w:rsidR="00DF7A02" w:rsidRDefault="00092E1D">
      <w:pPr>
        <w:pStyle w:val="a3"/>
        <w:ind w:left="424" w:right="3"/>
        <w:jc w:val="both"/>
      </w:pPr>
      <w:r>
        <w:rPr>
          <w:color w:val="2D2D2D"/>
        </w:rPr>
        <w:t>Если рана загрязнилась, грязь удалить только вокруг пореза, ни в коем случае не удаляйте из глубинных слоев раны. Кожу вокруг раны необходимо обработать йодом или раствором зеленки,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перевязать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обратиться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медицинскому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работнику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медицинский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пункт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школы</w:t>
      </w:r>
      <w:r>
        <w:rPr>
          <w:color w:val="2D2D2D"/>
        </w:rPr>
        <w:t>.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5.3. При значительном порезе и сильном кровотечении необходимо срочно наложить жгут выше раны, накрыть рану стерильной марлей и немедленно вызвать врача.</w:t>
      </w:r>
    </w:p>
    <w:sectPr w:rsidR="00DF7A02"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743"/>
    <w:multiLevelType w:val="multilevel"/>
    <w:tmpl w:val="F584499A"/>
    <w:lvl w:ilvl="0">
      <w:start w:val="1"/>
      <w:numFmt w:val="decimal"/>
      <w:lvlText w:val="%1."/>
      <w:lvlJc w:val="left"/>
      <w:pPr>
        <w:ind w:left="66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3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9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1ACB1F2E"/>
    <w:multiLevelType w:val="hybridMultilevel"/>
    <w:tmpl w:val="9A2AE7D8"/>
    <w:lvl w:ilvl="0" w:tplc="F58A3B1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801E6A1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53A2087A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9F6EDA9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DB3A02FC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F844F05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8DC65AAC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F694247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F038166A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A02"/>
    <w:rsid w:val="00092E1D"/>
    <w:rsid w:val="00D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3A27"/>
  <w15:docId w15:val="{96A81C27-99B0-46E1-A916-683266D6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3990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2024-12-18T03:57:00Z</dcterms:created>
  <dcterms:modified xsi:type="dcterms:W3CDTF">2024-12-19T03:12:00Z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D:20220216075533</vt:lpwstr>
  </property>
</Properties>
</file>